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73A8" w14:textId="53369A1F" w:rsidR="00F45685" w:rsidRDefault="00F45685">
      <w:pPr>
        <w:pStyle w:val="Titolo1"/>
        <w:spacing w:before="78" w:line="276" w:lineRule="auto"/>
        <w:ind w:left="112" w:right="109"/>
        <w:jc w:val="both"/>
      </w:pPr>
      <w:r>
        <w:t>ALLEGATO E</w:t>
      </w:r>
    </w:p>
    <w:p w14:paraId="63A4A09B" w14:textId="18E2A2CE" w:rsidR="00885E06" w:rsidRDefault="00000000">
      <w:pPr>
        <w:pStyle w:val="Titolo1"/>
        <w:spacing w:before="78" w:line="276" w:lineRule="auto"/>
        <w:ind w:left="112" w:right="109"/>
        <w:jc w:val="both"/>
        <w:rPr>
          <w:i/>
        </w:rPr>
      </w:pPr>
      <w:r>
        <w:t>Incarico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autonomo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esperto</w:t>
      </w:r>
      <w:r>
        <w:rPr>
          <w:spacing w:val="-8"/>
        </w:rPr>
        <w:t xml:space="preserve"> </w:t>
      </w:r>
      <w:r>
        <w:t>tecnico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comprovata</w:t>
      </w:r>
      <w:r>
        <w:rPr>
          <w:spacing w:val="-7"/>
        </w:rPr>
        <w:t xml:space="preserve"> </w:t>
      </w:r>
      <w:r>
        <w:t>professionalità</w:t>
      </w:r>
      <w:r>
        <w:rPr>
          <w:spacing w:val="-6"/>
        </w:rPr>
        <w:t xml:space="preserve"> </w:t>
      </w:r>
      <w:r w:rsidR="00FA650B" w:rsidRPr="008068F4">
        <w:rPr>
          <w:rFonts w:eastAsiaTheme="minorEastAsia"/>
        </w:rPr>
        <w:t>per l’espletamento</w:t>
      </w:r>
      <w:r w:rsidR="00FA650B">
        <w:rPr>
          <w:rFonts w:eastAsiaTheme="minorEastAsia"/>
        </w:rPr>
        <w:t xml:space="preserve"> </w:t>
      </w:r>
      <w:r w:rsidR="00FA650B" w:rsidRPr="008068F4">
        <w:rPr>
          <w:rFonts w:eastAsiaTheme="minorEastAsia"/>
        </w:rPr>
        <w:t>dell</w:t>
      </w:r>
      <w:r w:rsidR="00FA650B">
        <w:rPr>
          <w:rFonts w:eastAsiaTheme="minorEastAsia"/>
        </w:rPr>
        <w:t xml:space="preserve">e </w:t>
      </w:r>
      <w:r w:rsidR="00FA650B" w:rsidRPr="008068F4">
        <w:rPr>
          <w:rFonts w:eastAsiaTheme="minorEastAsia"/>
        </w:rPr>
        <w:t>attività di assistenza tecnica specialistica all’Ufficio Speciale per la Ricostruzione ed ai Comuni del Cratere</w:t>
      </w:r>
      <w:bookmarkStart w:id="0" w:name="_Hlk112763716"/>
      <w:r w:rsidR="00FA650B" w:rsidRPr="008068F4">
        <w:rPr>
          <w:rFonts w:eastAsiaTheme="minorEastAsia"/>
        </w:rPr>
        <w:t xml:space="preserve"> nell’ambito delle attività a valere sul </w:t>
      </w:r>
      <w:r w:rsidR="00FA650B">
        <w:rPr>
          <w:rFonts w:eastAsiaTheme="minorEastAsia"/>
        </w:rPr>
        <w:t>PNC/PNRR</w:t>
      </w:r>
      <w:bookmarkEnd w:id="0"/>
      <w:r w:rsidR="00FA650B">
        <w:rPr>
          <w:rFonts w:eastAsiaTheme="minorEastAsia"/>
        </w:rPr>
        <w:t>.</w:t>
      </w:r>
    </w:p>
    <w:p w14:paraId="3DB25125" w14:textId="77777777" w:rsidR="00885E06" w:rsidRDefault="00000000">
      <w:pPr>
        <w:pStyle w:val="Corpotesto"/>
        <w:spacing w:before="200" w:line="276" w:lineRule="auto"/>
        <w:ind w:right="110"/>
      </w:pPr>
      <w:r>
        <w:t>L’USRC, in persona del suo legale rappresentante, Ing. Raffaello Fico (C.F. FCIRFL76B18F839K) nato a</w:t>
      </w:r>
      <w:r>
        <w:rPr>
          <w:spacing w:val="1"/>
        </w:rPr>
        <w:t xml:space="preserve"> </w:t>
      </w:r>
      <w:r>
        <w:t>NAPOLI (NA) il 18/02/1976, con sede legale in Fossa (AQ), Piazza Gemona Villaggio San Lorenzo, C.F.:</w:t>
      </w:r>
      <w:r>
        <w:rPr>
          <w:spacing w:val="1"/>
        </w:rPr>
        <w:t xml:space="preserve"> </w:t>
      </w:r>
      <w:r>
        <w:t>93068570667,</w:t>
      </w:r>
      <w:r>
        <w:rPr>
          <w:spacing w:val="-1"/>
        </w:rPr>
        <w:t xml:space="preserve"> </w:t>
      </w:r>
      <w:r>
        <w:t>di seguito denominata anche</w:t>
      </w:r>
      <w:r>
        <w:rPr>
          <w:spacing w:val="-3"/>
        </w:rPr>
        <w:t xml:space="preserve"> </w:t>
      </w:r>
      <w:r>
        <w:t>“Ufficio”;</w:t>
      </w:r>
    </w:p>
    <w:p w14:paraId="7CDFD56D" w14:textId="77777777" w:rsidR="00885E06" w:rsidRDefault="00000000" w:rsidP="003A5721">
      <w:pPr>
        <w:pStyle w:val="Corpotesto"/>
        <w:spacing w:before="200"/>
        <w:ind w:left="168"/>
        <w:jc w:val="center"/>
      </w:pPr>
      <w:r>
        <w:t>e</w:t>
      </w:r>
    </w:p>
    <w:p w14:paraId="320BA066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03152ED1" w14:textId="4D1E993C" w:rsidR="00885E06" w:rsidRDefault="00FA650B">
      <w:pPr>
        <w:pStyle w:val="Corpotesto"/>
        <w:spacing w:line="276" w:lineRule="auto"/>
        <w:ind w:right="113"/>
      </w:pPr>
      <w:bookmarkStart w:id="1" w:name="_Hlk112763086"/>
      <w:r>
        <w:t>_______________________</w:t>
      </w:r>
      <w:r>
        <w:rPr>
          <w:spacing w:val="-10"/>
        </w:rPr>
        <w:t xml:space="preserve"> </w:t>
      </w:r>
      <w:r>
        <w:t>nato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_____________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__________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____________</w:t>
      </w:r>
      <w:r>
        <w:rPr>
          <w:spacing w:val="-7"/>
        </w:rPr>
        <w:t xml:space="preserve"> </w:t>
      </w:r>
      <w:r>
        <w:t>(P.</w:t>
      </w:r>
      <w:r>
        <w:rPr>
          <w:spacing w:val="-10"/>
        </w:rPr>
        <w:t xml:space="preserve"> </w:t>
      </w:r>
      <w:r>
        <w:t>IVA</w:t>
      </w:r>
      <w:r>
        <w:rPr>
          <w:spacing w:val="-52"/>
        </w:rPr>
        <w:t xml:space="preserve"> </w:t>
      </w:r>
      <w:r>
        <w:t>__________________) C.F.</w:t>
      </w:r>
      <w:r>
        <w:rPr>
          <w:spacing w:val="52"/>
        </w:rPr>
        <w:t xml:space="preserve"> </w:t>
      </w:r>
      <w:r>
        <w:t>________________________________, di</w:t>
      </w:r>
      <w:r>
        <w:rPr>
          <w:spacing w:val="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denominato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“Esperto;</w:t>
      </w:r>
    </w:p>
    <w:bookmarkEnd w:id="1"/>
    <w:p w14:paraId="5EB1BF85" w14:textId="77777777" w:rsidR="00885E06" w:rsidRDefault="00000000">
      <w:pPr>
        <w:pStyle w:val="Corpotesto"/>
        <w:spacing w:before="201"/>
        <w:ind w:left="2490" w:right="2490"/>
        <w:jc w:val="center"/>
      </w:pPr>
      <w:r>
        <w:t>VISTI</w:t>
      </w:r>
    </w:p>
    <w:p w14:paraId="640D48FA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6CB592BB" w14:textId="77777777" w:rsidR="00885E06" w:rsidRDefault="00000000" w:rsidP="00193808">
      <w:pPr>
        <w:pStyle w:val="Corpotesto"/>
        <w:spacing w:before="1" w:line="276" w:lineRule="auto"/>
        <w:ind w:left="0" w:right="110"/>
      </w:pPr>
      <w:r>
        <w:t>l’art.67-ter, co.2, del decreto legge 22 giugno 2012, n.83, convertito, con modificazioni, dalla legge 7 agosto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n.134,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stabilisce</w:t>
      </w:r>
      <w:r>
        <w:rPr>
          <w:spacing w:val="-5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favorire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ritorno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normali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nelle</w:t>
      </w:r>
      <w:r>
        <w:rPr>
          <w:spacing w:val="-52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colpite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terremoto</w:t>
      </w:r>
      <w:r>
        <w:rPr>
          <w:spacing w:val="1"/>
        </w:rPr>
        <w:t xml:space="preserve"> </w:t>
      </w:r>
      <w:r>
        <w:t>dell’Abruzzo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ricostruzione, uno competente per la città di L’Aquila, l’altro sui restanti comuni del cratere, individuandone</w:t>
      </w:r>
      <w:r>
        <w:rPr>
          <w:spacing w:val="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funzioni e</w:t>
      </w:r>
      <w:r>
        <w:rPr>
          <w:spacing w:val="-2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istituzionali;</w:t>
      </w:r>
    </w:p>
    <w:p w14:paraId="0CCB1010" w14:textId="676C04DC" w:rsidR="00885E06" w:rsidRDefault="00000000" w:rsidP="00193808">
      <w:pPr>
        <w:pStyle w:val="Corpotesto"/>
        <w:spacing w:before="201" w:line="276" w:lineRule="auto"/>
        <w:ind w:left="0" w:right="109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DPCM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13</w:t>
      </w:r>
      <w:r>
        <w:rPr>
          <w:spacing w:val="-11"/>
        </w:rPr>
        <w:t xml:space="preserve"> </w:t>
      </w:r>
      <w:r>
        <w:rPr>
          <w:spacing w:val="-1"/>
        </w:rPr>
        <w:t>dicembre</w:t>
      </w:r>
      <w:r>
        <w:rPr>
          <w:spacing w:val="-14"/>
        </w:rPr>
        <w:t xml:space="preserve"> </w:t>
      </w:r>
      <w:r>
        <w:rPr>
          <w:spacing w:val="-1"/>
        </w:rPr>
        <w:t>2018</w:t>
      </w:r>
      <w:r>
        <w:rPr>
          <w:spacing w:val="-11"/>
        </w:rPr>
        <w:t xml:space="preserve"> </w:t>
      </w:r>
      <w:r>
        <w:rPr>
          <w:spacing w:val="-1"/>
        </w:rPr>
        <w:t>(visto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annotato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4247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21/12/2018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dell’Ufficio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Bilancio</w:t>
      </w:r>
      <w:r>
        <w:rPr>
          <w:spacing w:val="-53"/>
        </w:rPr>
        <w:t xml:space="preserve"> </w:t>
      </w:r>
      <w:r>
        <w:t xml:space="preserve">per il riscontro di regolarità amministrativo-contabile e debitamente registrato in </w:t>
      </w:r>
      <w:proofErr w:type="gramStart"/>
      <w:r>
        <w:t>Corte dei Conti</w:t>
      </w:r>
      <w:proofErr w:type="gramEnd"/>
      <w:r>
        <w:t xml:space="preserve"> – Reg.ne</w:t>
      </w:r>
      <w:r>
        <w:rPr>
          <w:spacing w:val="1"/>
        </w:rPr>
        <w:t xml:space="preserve"> </w:t>
      </w:r>
      <w:r>
        <w:t xml:space="preserve">Prev. 2282 del 21/12/2018) con cui il Sottosegretario di Stato alla Presidenza del </w:t>
      </w:r>
      <w:proofErr w:type="gramStart"/>
      <w:r>
        <w:t>Consiglio dei Ministri</w:t>
      </w:r>
      <w:proofErr w:type="gramEnd"/>
      <w:r>
        <w:t xml:space="preserve"> ha</w:t>
      </w:r>
      <w:r>
        <w:rPr>
          <w:spacing w:val="1"/>
        </w:rPr>
        <w:t xml:space="preserve"> </w:t>
      </w:r>
      <w:r>
        <w:t>provveduto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conferire</w:t>
      </w:r>
      <w:r>
        <w:rPr>
          <w:spacing w:val="-6"/>
        </w:rPr>
        <w:t xml:space="preserve"> </w:t>
      </w:r>
      <w:r>
        <w:t>l’incarico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dell’Ufficio</w:t>
      </w:r>
      <w:r>
        <w:rPr>
          <w:spacing w:val="-7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Cratere</w:t>
      </w:r>
      <w:r>
        <w:rPr>
          <w:spacing w:val="-52"/>
        </w:rPr>
        <w:t xml:space="preserve"> </w:t>
      </w:r>
      <w:r>
        <w:t>all’Ing.</w:t>
      </w:r>
      <w:r>
        <w:rPr>
          <w:spacing w:val="-1"/>
        </w:rPr>
        <w:t xml:space="preserve"> </w:t>
      </w:r>
      <w:r>
        <w:t>Raffaello Fico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 un triennio;</w:t>
      </w:r>
    </w:p>
    <w:p w14:paraId="3BED7E15" w14:textId="77777777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</w:p>
    <w:p w14:paraId="210AC40C" w14:textId="3155B459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  <w:r w:rsidRPr="00370B50">
        <w:rPr>
          <w:lang w:eastAsia="it-IT"/>
        </w:rPr>
        <w:t xml:space="preserve">il </w:t>
      </w:r>
      <w:r>
        <w:rPr>
          <w:lang w:eastAsia="it-IT"/>
        </w:rPr>
        <w:t>d.p.c.m.</w:t>
      </w:r>
      <w:r w:rsidRPr="00370B50">
        <w:rPr>
          <w:lang w:eastAsia="it-IT"/>
        </w:rPr>
        <w:t xml:space="preserve"> 11 febbraio 2022 recante la proroga di incarico di Titolare del</w:t>
      </w:r>
      <w:r>
        <w:rPr>
          <w:lang w:eastAsia="it-IT"/>
        </w:rPr>
        <w:t>l’</w:t>
      </w:r>
      <w:r w:rsidRPr="00370B50">
        <w:rPr>
          <w:lang w:eastAsia="it-IT"/>
        </w:rPr>
        <w:t>Ufficio Speciale sino al</w:t>
      </w:r>
      <w:r>
        <w:rPr>
          <w:lang w:eastAsia="it-IT"/>
        </w:rPr>
        <w:t xml:space="preserve"> </w:t>
      </w:r>
      <w:r w:rsidRPr="00370B50">
        <w:rPr>
          <w:lang w:eastAsia="it-IT"/>
        </w:rPr>
        <w:t>31.12.2022;</w:t>
      </w:r>
    </w:p>
    <w:p w14:paraId="3FF49632" w14:textId="2532CA2B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</w:p>
    <w:p w14:paraId="2C11D4BA" w14:textId="2566E393" w:rsidR="00B522F5" w:rsidRDefault="00B522F5" w:rsidP="00B522F5">
      <w:pPr>
        <w:jc w:val="both"/>
        <w:rPr>
          <w:rFonts w:eastAsiaTheme="minorEastAsia"/>
          <w:lang w:eastAsia="it-IT"/>
        </w:rPr>
      </w:pPr>
      <w:r w:rsidRPr="00B375F0">
        <w:rPr>
          <w:rFonts w:eastAsiaTheme="minorEastAsia"/>
          <w:lang w:eastAsia="it-IT"/>
        </w:rPr>
        <w:t>il Regolamento di organizzazione e di funzionamento USRC recante all’art. 13, lett. b) la disciplina per il conferimento degli incarichi di collaborazione esterni;</w:t>
      </w:r>
    </w:p>
    <w:p w14:paraId="3DEDEF50" w14:textId="77777777" w:rsidR="003A5721" w:rsidRDefault="003A5721" w:rsidP="00B522F5">
      <w:pPr>
        <w:jc w:val="both"/>
        <w:rPr>
          <w:rFonts w:eastAsiaTheme="minorEastAsia"/>
          <w:lang w:eastAsia="it-IT"/>
        </w:rPr>
      </w:pPr>
    </w:p>
    <w:p w14:paraId="431AAE0D" w14:textId="77353D0A" w:rsidR="00B522F5" w:rsidRDefault="00B522F5" w:rsidP="00B522F5">
      <w:pPr>
        <w:jc w:val="both"/>
        <w:rPr>
          <w:rFonts w:eastAsiaTheme="minorEastAsia"/>
          <w:lang w:eastAsia="it-IT"/>
        </w:rPr>
      </w:pPr>
      <w:r w:rsidRPr="00B375F0">
        <w:rPr>
          <w:rFonts w:eastAsiaTheme="minorEastAsia"/>
          <w:lang w:eastAsia="it-IT"/>
        </w:rPr>
        <w:t>il D. Lgs. 165 del 2001 recante le norme generali sull’ordinamento del lavoro alle dipendenze delle amministrazioni pubbliche;</w:t>
      </w:r>
    </w:p>
    <w:p w14:paraId="3BAA66B2" w14:textId="77777777" w:rsidR="003A5721" w:rsidRPr="00B375F0" w:rsidRDefault="003A5721" w:rsidP="00B522F5">
      <w:pPr>
        <w:jc w:val="both"/>
        <w:rPr>
          <w:rFonts w:eastAsiaTheme="minorEastAsia"/>
          <w:lang w:eastAsia="it-IT"/>
        </w:rPr>
      </w:pPr>
    </w:p>
    <w:p w14:paraId="7193FCD4" w14:textId="77777777" w:rsidR="00B522F5" w:rsidRPr="00193808" w:rsidRDefault="00B522F5" w:rsidP="00B522F5">
      <w:pPr>
        <w:jc w:val="both"/>
        <w:rPr>
          <w:rFonts w:eastAsiaTheme="minorEastAsia"/>
          <w:bCs/>
          <w:lang w:eastAsia="it-IT"/>
        </w:rPr>
      </w:pPr>
      <w:r w:rsidRPr="00193808">
        <w:rPr>
          <w:rFonts w:eastAsiaTheme="minorEastAsia"/>
          <w:bCs/>
          <w:lang w:eastAsia="it-IT"/>
        </w:rPr>
        <w:t>VISTI E RICHIAMATI:</w:t>
      </w:r>
    </w:p>
    <w:p w14:paraId="555739EA" w14:textId="77777777" w:rsidR="00B522F5" w:rsidRPr="00FE22DE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D72579">
        <w:rPr>
          <w:rFonts w:eastAsiaTheme="minorEastAsia"/>
          <w:bCs/>
          <w:lang w:eastAsia="it-IT"/>
        </w:rPr>
        <w:t>il decreto-legge 6 maggio 2021, n. 59, recante “</w:t>
      </w:r>
      <w:r w:rsidRPr="00573B96">
        <w:rPr>
          <w:rFonts w:eastAsiaTheme="minorEastAsia"/>
          <w:bCs/>
          <w:i/>
          <w:iCs/>
          <w:lang w:eastAsia="it-IT"/>
        </w:rPr>
        <w:t>Misure urgenti relative al Fondo complementare al Piano nazionale di ripresa e resilienza e altre misure urgenti per gli investimenti</w:t>
      </w:r>
      <w:r w:rsidRPr="00D72579">
        <w:rPr>
          <w:rFonts w:eastAsiaTheme="minorEastAsia"/>
          <w:bCs/>
          <w:lang w:eastAsia="it-IT"/>
        </w:rPr>
        <w:t>”, convertito con modificazioni dalla legge 1° luglio 2021, n. 101, che all’art. 1, comma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2, lett. b), assegna complessivi 1,780 milioni di euro per gli anni dal 2021 al 2026 per attuare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interventi per le aree del terremoto del 2009 e 2016, a carico delle risorse del Piano complementare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al PNRR</w:t>
      </w:r>
      <w:r>
        <w:rPr>
          <w:rFonts w:eastAsiaTheme="minorEastAsia"/>
          <w:bCs/>
          <w:lang w:eastAsia="it-IT"/>
        </w:rPr>
        <w:t>,</w:t>
      </w:r>
      <w:r w:rsidRPr="00FE22DE">
        <w:rPr>
          <w:rFonts w:eastAsiaTheme="minorEastAsia"/>
          <w:bCs/>
          <w:lang w:eastAsia="it-IT"/>
        </w:rPr>
        <w:t xml:space="preserve"> individuando quali soggetti attuatori la Struttura tecnica di missione per il sisma</w:t>
      </w:r>
      <w:r>
        <w:rPr>
          <w:rFonts w:eastAsiaTheme="minorEastAsia"/>
          <w:bCs/>
          <w:lang w:eastAsia="it-IT"/>
        </w:rPr>
        <w:t xml:space="preserve"> </w:t>
      </w:r>
      <w:r w:rsidRPr="00FE22DE">
        <w:rPr>
          <w:rFonts w:eastAsiaTheme="minorEastAsia"/>
          <w:bCs/>
          <w:lang w:eastAsia="it-IT"/>
        </w:rPr>
        <w:t>dell’Aquila del 2009 e il Commissario Straordinario per la ricostruzione del sisma 2016;</w:t>
      </w:r>
    </w:p>
    <w:p w14:paraId="0E55AB3D" w14:textId="77777777" w:rsidR="00B522F5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8821B9">
        <w:rPr>
          <w:rFonts w:eastAsiaTheme="minorEastAsia"/>
          <w:bCs/>
          <w:lang w:eastAsia="it-IT"/>
        </w:rPr>
        <w:t>il D.L. 30 aprile 2022, n. 36 recante</w:t>
      </w:r>
      <w:r>
        <w:rPr>
          <w:rFonts w:eastAsiaTheme="minorEastAsia"/>
          <w:bCs/>
          <w:lang w:eastAsia="it-IT"/>
        </w:rPr>
        <w:t xml:space="preserve"> </w:t>
      </w:r>
      <w:r w:rsidRPr="008821B9">
        <w:rPr>
          <w:rFonts w:eastAsiaTheme="minorEastAsia"/>
          <w:bCs/>
          <w:lang w:eastAsia="it-IT"/>
        </w:rPr>
        <w:t xml:space="preserve">Ulteriori misure urgenti per l’attuazione del Piano nazionale di ripresa e resilienza, convertito con modificazioni dalla L. 29 giugno 2022, n. 79 che all’art. 7 statuisce che con decreto del Ministro della pubblica amministrazione di concerto con il Ministro dell’economia e delle finanze e con il Ministro per gli affari regionali e le autonomie, vengano ripartite le risorse di cui al decreto del Ministro dell’economia e delle finanze 6 agosto 2021, pubblicato nella Gazzetta ufficiale n. 229 del 24 settembre 2021, a valere sulle risorse complessive destinate dal Sub-investimento 2.2.1 “Assistenza tecnica a livello centrale e locale” per il conferimento di incarichi professionali per le attività per il coordinamento e il rafforzamento delle attività operative di </w:t>
      </w:r>
      <w:r w:rsidRPr="008821B9">
        <w:rPr>
          <w:rFonts w:eastAsiaTheme="minorEastAsia"/>
          <w:bCs/>
          <w:i/>
          <w:iCs/>
          <w:lang w:eastAsia="it-IT"/>
        </w:rPr>
        <w:t>governance</w:t>
      </w:r>
      <w:r w:rsidRPr="008821B9">
        <w:rPr>
          <w:rFonts w:eastAsiaTheme="minorEastAsia"/>
          <w:bCs/>
          <w:lang w:eastAsia="it-IT"/>
        </w:rPr>
        <w:t xml:space="preserve"> del progetto;</w:t>
      </w:r>
    </w:p>
    <w:p w14:paraId="079705DA" w14:textId="77777777" w:rsidR="00B522F5" w:rsidRPr="0075348B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8821B9">
        <w:rPr>
          <w:rFonts w:eastAsiaTheme="minorEastAsia"/>
          <w:bCs/>
          <w:lang w:eastAsia="it-IT"/>
        </w:rPr>
        <w:lastRenderedPageBreak/>
        <w:t>l’art. 10 del D.L. 30 aprile 2022, n. 36 recante “Ulteriori misure urgenti per l’attuazione del Piano nazionale di ripresa e resilienza, convertito con modificazioni dalla L. 29 giugno 2022, n. 79</w:t>
      </w:r>
      <w:r>
        <w:rPr>
          <w:rFonts w:eastAsiaTheme="minorEastAsia"/>
          <w:b/>
          <w:lang w:eastAsia="it-IT"/>
        </w:rPr>
        <w:t>;</w:t>
      </w:r>
    </w:p>
    <w:p w14:paraId="47C822A2" w14:textId="77777777" w:rsidR="00B522F5" w:rsidRPr="0075348B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75348B">
        <w:rPr>
          <w:rFonts w:eastAsiaTheme="minorEastAsia"/>
          <w:bCs/>
          <w:lang w:eastAsia="it-IT"/>
        </w:rPr>
        <w:t xml:space="preserve">il decreto-legge 31 maggio 2021, n. 77, recante </w:t>
      </w:r>
      <w:r>
        <w:rPr>
          <w:rFonts w:eastAsiaTheme="minorEastAsia"/>
          <w:bCs/>
          <w:lang w:eastAsia="it-IT"/>
        </w:rPr>
        <w:t>G</w:t>
      </w:r>
      <w:r w:rsidRPr="0075348B">
        <w:rPr>
          <w:rFonts w:eastAsiaTheme="minorEastAsia"/>
          <w:bCs/>
          <w:lang w:eastAsia="it-IT"/>
        </w:rPr>
        <w:t>overnance del Piano nazionale di ripresa e resilienza e prime misure di rafforzamento delle strutture amministrative e di accelerazione e snellimento delle procedure”, convertito con modificazioni dalla legge 29 luglio 2021, n. 108;</w:t>
      </w:r>
    </w:p>
    <w:p w14:paraId="63E581A8" w14:textId="77777777" w:rsidR="00B522F5" w:rsidRPr="00573B96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573B96">
        <w:rPr>
          <w:rFonts w:eastAsiaTheme="minorEastAsia"/>
          <w:bCs/>
          <w:lang w:eastAsia="it-IT"/>
        </w:rPr>
        <w:t>l’articolo 1, comma 2, del decreto-legge 9 giugno 2021, n. 80, convertito, con modificazioni,</w:t>
      </w:r>
      <w:r>
        <w:rPr>
          <w:rFonts w:eastAsiaTheme="minorEastAsia"/>
          <w:bCs/>
          <w:lang w:eastAsia="it-IT"/>
        </w:rPr>
        <w:t xml:space="preserve"> </w:t>
      </w:r>
      <w:r w:rsidRPr="00573B96">
        <w:rPr>
          <w:rFonts w:eastAsiaTheme="minorEastAsia"/>
          <w:bCs/>
          <w:lang w:eastAsia="it-IT"/>
        </w:rPr>
        <w:t xml:space="preserve">dalla legge 6 agosto 2021, n. 113, prevede che “[…] </w:t>
      </w:r>
      <w:r w:rsidRPr="00573B96">
        <w:rPr>
          <w:rFonts w:eastAsiaTheme="minorEastAsia"/>
          <w:bCs/>
          <w:i/>
          <w:iCs/>
          <w:lang w:eastAsia="it-IT"/>
        </w:rPr>
        <w:t xml:space="preserve">i contratti di lavoro a tempo determinato e i contratti di collaborazione di cui al presente articolo possono essere stipulati per un periodo complessivo anche superiore a trentasei mesi, ma non eccedente la durata di attuazione dei progetti di competenza delle singole amministrazioni e comunque non eccedente il 31 dicembre 2026. Tali contratti indicano, a pena di nullità, il progetto del PNRR al quale è riferita la prestazione lavorativa e possono essere rinnovati o prorogati, anche per una durata diversa da quella iniziale, per non più di una volta. Il mancato conseguimento dei traguardi e degli obiettivi, intermedi e finali, previsti dal progetto costituisce giusta causa di recesso dell'amministrazione dal contratto ai sensi dell'articolo 2119 del </w:t>
      </w:r>
      <w:proofErr w:type="gramStart"/>
      <w:r w:rsidRPr="00573B96">
        <w:rPr>
          <w:rFonts w:eastAsiaTheme="minorEastAsia"/>
          <w:bCs/>
          <w:i/>
          <w:iCs/>
          <w:lang w:eastAsia="it-IT"/>
        </w:rPr>
        <w:t>codice civile</w:t>
      </w:r>
      <w:proofErr w:type="gramEnd"/>
      <w:r w:rsidRPr="00573B96">
        <w:rPr>
          <w:rFonts w:eastAsiaTheme="minorEastAsia"/>
          <w:bCs/>
          <w:lang w:eastAsia="it-IT"/>
        </w:rPr>
        <w:t>.”;</w:t>
      </w:r>
    </w:p>
    <w:p w14:paraId="76ABFDF1" w14:textId="561EA3A4" w:rsidR="00B522F5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573B96">
        <w:rPr>
          <w:rFonts w:eastAsiaTheme="minorEastAsia"/>
          <w:bCs/>
          <w:lang w:eastAsia="it-IT"/>
        </w:rPr>
        <w:t>il decreto legislativo 30 marzo 2001, n. 165 recante “</w:t>
      </w:r>
      <w:r w:rsidRPr="0075348B">
        <w:rPr>
          <w:rFonts w:eastAsiaTheme="minorEastAsia"/>
          <w:bCs/>
          <w:i/>
          <w:iCs/>
          <w:lang w:eastAsia="it-IT"/>
        </w:rPr>
        <w:t>Norme generali sull'ordinamento del lavoro alle dipendenze delle amministrazioni pubblich</w:t>
      </w:r>
      <w:r w:rsidRPr="0075348B">
        <w:rPr>
          <w:rFonts w:eastAsiaTheme="minorEastAsia"/>
          <w:bCs/>
          <w:lang w:eastAsia="it-IT"/>
        </w:rPr>
        <w:t>e”, in particolare l’articolo 7, comma 6, il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quale prevede che le Amministrazioni pubbliche, per specifiche esigenze cui non possono far fronte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con personale in servizio, possono conferire incarichi individuali, con contratti di lavoro autonomo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ad esperti di particolare e comprovata specializzazione anche universitaria, in presenza dei requisiti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di legittimità ivi elencati;</w:t>
      </w:r>
    </w:p>
    <w:p w14:paraId="170A6535" w14:textId="17C2218D" w:rsidR="00885E06" w:rsidRPr="00B522F5" w:rsidRDefault="00000000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>
        <w:t>l’art.</w:t>
      </w:r>
      <w:r w:rsidRPr="00B522F5">
        <w:rPr>
          <w:spacing w:val="-1"/>
        </w:rPr>
        <w:t xml:space="preserve"> </w:t>
      </w:r>
      <w:r>
        <w:t>2222 c.c.,</w:t>
      </w:r>
    </w:p>
    <w:p w14:paraId="29370C0E" w14:textId="5073A324" w:rsidR="00B522F5" w:rsidRDefault="00B522F5" w:rsidP="003A5721">
      <w:pPr>
        <w:jc w:val="both"/>
        <w:rPr>
          <w:rFonts w:eastAsiaTheme="minorEastAsia"/>
          <w:bCs/>
          <w:lang w:eastAsia="it-IT"/>
        </w:rPr>
      </w:pPr>
      <w:r w:rsidRPr="00193808">
        <w:rPr>
          <w:rFonts w:eastAsiaTheme="minorEastAsia"/>
          <w:bCs/>
          <w:lang w:eastAsia="it-IT"/>
        </w:rPr>
        <w:t>VISTA E RICHIAMATA</w:t>
      </w:r>
      <w:r w:rsidRPr="00B522F5">
        <w:rPr>
          <w:rFonts w:eastAsiaTheme="minorEastAsia"/>
          <w:bCs/>
          <w:lang w:eastAsia="it-IT"/>
        </w:rPr>
        <w:t xml:space="preserve"> l’Ordinanza n. 17 del 14 aprile 2002 adottata dal Commissario Straordinario per la Ricostruzione 2016, titolare di funzioni normative e regolatorie anche per gli interventi da realizzazione nelle aree colpite dal sisma 2009;</w:t>
      </w:r>
    </w:p>
    <w:p w14:paraId="7F467550" w14:textId="77777777" w:rsidR="00193808" w:rsidRDefault="00193808" w:rsidP="003A5721">
      <w:pPr>
        <w:jc w:val="both"/>
        <w:rPr>
          <w:rFonts w:eastAsiaTheme="minorEastAsia"/>
          <w:bCs/>
          <w:lang w:eastAsia="it-IT"/>
        </w:rPr>
      </w:pPr>
    </w:p>
    <w:p w14:paraId="5B13E599" w14:textId="77777777" w:rsidR="007A37D2" w:rsidRPr="007A37D2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RICHIAMATE in particolare le previsioni di cui all’art. 5:</w:t>
      </w:r>
    </w:p>
    <w:p w14:paraId="6EC7FCBE" w14:textId="1631D9C7" w:rsidR="007A37D2" w:rsidRPr="007A37D2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- Ai fini dell’attuazione degli interventi di cui all’articolo 1 della presente ordinanza, i Responsabili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degli stessi possono avvalersi, nel limite del 2% dell’importo dei lavori da imputare al quadro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economico di ciascun intervento, di professionisti esterni con contratti di lavoro autonomo ex art.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2222 cod. civ. cui affidare funzioni di supporto tecnico, con affidamento diretto ai sensi dell’articolo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1, comma 2, del decreto-legge 16 luglio 2020, n. 76, come novellato dall’art. 51 del decreto legge 31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maggio 2021, n. 77, convertito con modificazioni dalla legge 29 luglio 2021, n.108, cumulabile nel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caso di pluralità di interventi.</w:t>
      </w:r>
    </w:p>
    <w:p w14:paraId="6187B5A5" w14:textId="6CBD573C" w:rsidR="007A37D2" w:rsidRPr="00B522F5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- Gli Uffici speciali per la ricostruzione per il sisma 2016 possono, inoltre, avvalersi, entro il limite di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un ulteriore 2% dell’importo dei lavori del quadro economico degli interventi, calcolato sul totale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dei progetti di competenza, del supporto per funzioni di assistenza tecnica, conformemente a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quanto previsto dall’articolo 1, comma 17, del decreto legge n. 80/2021 e secondo la tipologia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 xml:space="preserve">professionale di cui all’articolo 1, comma 5, lettera a), del decreto legge n. 80/2021. I </w:t>
      </w:r>
      <w:proofErr w:type="gramStart"/>
      <w:r w:rsidRPr="007A37D2">
        <w:rPr>
          <w:rFonts w:eastAsiaTheme="minorEastAsia"/>
          <w:bCs/>
          <w:lang w:eastAsia="it-IT"/>
        </w:rPr>
        <w:t>predetti</w:t>
      </w:r>
      <w:proofErr w:type="gramEnd"/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incarichi potranno essere conferiti, con le procedure di cui all’articolo 7, comma 6, del decreto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legislativo n. 165/2001, a:</w:t>
      </w:r>
    </w:p>
    <w:p w14:paraId="04D967DE" w14:textId="77777777" w:rsidR="00885E06" w:rsidRDefault="00885E06">
      <w:pPr>
        <w:pStyle w:val="Corpotesto"/>
        <w:spacing w:before="7"/>
        <w:ind w:left="0"/>
        <w:jc w:val="left"/>
        <w:rPr>
          <w:sz w:val="20"/>
        </w:rPr>
      </w:pPr>
    </w:p>
    <w:p w14:paraId="23725950" w14:textId="77777777" w:rsidR="00885E06" w:rsidRDefault="00000000">
      <w:pPr>
        <w:pStyle w:val="Corpotesto"/>
        <w:ind w:left="2489" w:right="2490"/>
        <w:jc w:val="center"/>
      </w:pPr>
      <w:r>
        <w:t>PREMESSO</w:t>
      </w:r>
    </w:p>
    <w:p w14:paraId="74D9053C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7994DEF8" w14:textId="7FB3CCB8" w:rsidR="00B522F5" w:rsidRPr="008821B9" w:rsidRDefault="004266E7" w:rsidP="00B522F5">
      <w:pPr>
        <w:jc w:val="both"/>
        <w:rPr>
          <w:rFonts w:eastAsiaTheme="minorEastAsia"/>
          <w:bCs/>
          <w:lang w:eastAsia="it-IT"/>
        </w:rPr>
      </w:pPr>
      <w:r w:rsidRPr="004266E7">
        <w:rPr>
          <w:rFonts w:eastAsiaTheme="minorEastAsia"/>
          <w:bCs/>
          <w:lang w:eastAsia="it-IT"/>
        </w:rPr>
        <w:t>che con</w:t>
      </w:r>
      <w:r w:rsidR="00B522F5" w:rsidRPr="008821B9">
        <w:rPr>
          <w:rFonts w:eastAsiaTheme="minorEastAsia"/>
          <w:bCs/>
          <w:lang w:eastAsia="it-IT"/>
        </w:rPr>
        <w:t xml:space="preserve"> determina </w:t>
      </w:r>
      <w:r w:rsidR="00B522F5" w:rsidRPr="00452FD9">
        <w:rPr>
          <w:rFonts w:eastAsiaTheme="minorEastAsia"/>
          <w:bCs/>
          <w:lang w:eastAsia="it-IT"/>
        </w:rPr>
        <w:t>n. 651 del 08-07-2022</w:t>
      </w:r>
      <w:r w:rsidR="00B522F5">
        <w:rPr>
          <w:rFonts w:eastAsiaTheme="minorEastAsia"/>
          <w:bCs/>
          <w:lang w:eastAsia="it-IT"/>
        </w:rPr>
        <w:t xml:space="preserve"> </w:t>
      </w:r>
      <w:r w:rsidR="00B522F5" w:rsidRPr="008821B9">
        <w:rPr>
          <w:rFonts w:eastAsiaTheme="minorEastAsia"/>
          <w:bCs/>
          <w:lang w:eastAsia="it-IT"/>
        </w:rPr>
        <w:t>l’Ufficio Speciale per la Ricostruzione dei Comuni del Cratere ha indetto una procedura comparativa per costituire un elenco referenziato (short-list) al fine di poter avere un bacino di esperti da cui attingere per far fronte alle necessità determinatesi con specifico riferimento alle attività a valere sul Programma Operativo Complementare/PNRR e cui conferire incarichi per supporto specialistico di tipo tecnico, amministrativo e contabile all’Ufficio Speciale nell’ambito delle attività di coordinamento, programmazione, monitoraggio, verifiche e rendicontazione ed ai comuni del cratere responsabili dell’intervento nelle attività di programmazione e attuazione degli interventi, ivi compresi i procedimenti amministrativi connessi all’attuazione del PNRR;</w:t>
      </w:r>
    </w:p>
    <w:p w14:paraId="682D20CF" w14:textId="273C6E9B" w:rsidR="00885E06" w:rsidRDefault="00000000" w:rsidP="00350008">
      <w:pPr>
        <w:pStyle w:val="Corpotesto"/>
        <w:spacing w:before="200" w:line="276" w:lineRule="auto"/>
        <w:ind w:left="0" w:right="110"/>
      </w:pPr>
      <w:r>
        <w:t xml:space="preserve">che con Determina USRC n. </w:t>
      </w:r>
      <w:r w:rsidR="00B522F5">
        <w:t>_____</w:t>
      </w:r>
      <w:r>
        <w:t xml:space="preserve"> del </w:t>
      </w:r>
      <w:r w:rsidR="00B522F5">
        <w:t>_________</w:t>
      </w:r>
      <w:r>
        <w:t xml:space="preserve"> il Titolare dell’Ufficio Speciale per la Ricostruzione dei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Cratere</w:t>
      </w:r>
      <w:r>
        <w:rPr>
          <w:spacing w:val="1"/>
        </w:rPr>
        <w:t xml:space="preserve"> </w:t>
      </w:r>
      <w:r>
        <w:t>ha approvato</w:t>
      </w:r>
      <w:r>
        <w:rPr>
          <w:spacing w:val="-2"/>
        </w:rPr>
        <w:t xml:space="preserve"> </w:t>
      </w:r>
      <w:r>
        <w:t>l’elenco</w:t>
      </w:r>
      <w:r>
        <w:rPr>
          <w:spacing w:val="-2"/>
        </w:rPr>
        <w:t xml:space="preserve"> </w:t>
      </w:r>
      <w:r>
        <w:t>referenziato</w:t>
      </w:r>
      <w:r w:rsidR="003A5721">
        <w:t>,</w:t>
      </w:r>
      <w:r w:rsidR="003A5721" w:rsidRPr="003A5721">
        <w:t xml:space="preserve"> </w:t>
      </w:r>
      <w:r w:rsidR="003A5721">
        <w:t>il m</w:t>
      </w:r>
      <w:r w:rsidR="003A5721" w:rsidRPr="003A5721">
        <w:t xml:space="preserve">odello di attivazione del progetto di </w:t>
      </w:r>
      <w:r w:rsidR="00350008" w:rsidRPr="003A5721">
        <w:t>utilizzo</w:t>
      </w:r>
      <w:r w:rsidR="00350008">
        <w:t xml:space="preserve"> e</w:t>
      </w:r>
      <w:r w:rsidR="004266E7">
        <w:t xml:space="preserve"> </w:t>
      </w:r>
      <w:r w:rsidR="00C177CD">
        <w:t>lo</w:t>
      </w:r>
      <w:r w:rsidR="00C177CD">
        <w:rPr>
          <w:spacing w:val="-14"/>
        </w:rPr>
        <w:t xml:space="preserve"> </w:t>
      </w:r>
      <w:r w:rsidR="00C177CD">
        <w:t>schema</w:t>
      </w:r>
      <w:r w:rsidR="00C177CD">
        <w:rPr>
          <w:spacing w:val="-12"/>
        </w:rPr>
        <w:t xml:space="preserve"> </w:t>
      </w:r>
      <w:r w:rsidR="00C177CD">
        <w:t>di</w:t>
      </w:r>
      <w:r w:rsidR="00C177CD">
        <w:rPr>
          <w:spacing w:val="-11"/>
        </w:rPr>
        <w:t xml:space="preserve"> </w:t>
      </w:r>
      <w:r w:rsidR="00C177CD">
        <w:t>contratto</w:t>
      </w:r>
      <w:r w:rsidR="00C177CD">
        <w:rPr>
          <w:spacing w:val="-14"/>
        </w:rPr>
        <w:t xml:space="preserve"> </w:t>
      </w:r>
      <w:r w:rsidR="00C177CD">
        <w:t>tipo;</w:t>
      </w:r>
    </w:p>
    <w:p w14:paraId="2650A63A" w14:textId="03D34402" w:rsidR="00885E06" w:rsidRDefault="00000000" w:rsidP="007A37D2">
      <w:pPr>
        <w:spacing w:before="201" w:line="276" w:lineRule="auto"/>
        <w:ind w:right="109"/>
        <w:jc w:val="both"/>
        <w:rPr>
          <w:i/>
        </w:rPr>
      </w:pPr>
      <w:r>
        <w:t>che all’esito della valutazione comparativa dei profili professionali ivi inseriti così come risultanti dalla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documentazione</w:t>
      </w:r>
      <w:r>
        <w:rPr>
          <w:spacing w:val="-14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manifestazione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candidati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individuato</w:t>
      </w:r>
      <w:r>
        <w:rPr>
          <w:spacing w:val="-12"/>
        </w:rPr>
        <w:t xml:space="preserve"> </w:t>
      </w:r>
      <w:r w:rsidR="00B522F5">
        <w:rPr>
          <w:i/>
        </w:rPr>
        <w:t>_______________</w:t>
      </w:r>
      <w:r>
        <w:rPr>
          <w:i/>
        </w:rPr>
        <w:t xml:space="preserve"> </w:t>
      </w:r>
      <w:r>
        <w:t>quale esperto maggiormente rispondente alle esigenze dell’Ufficio in ragione degli aspetti quali-quantitativi connessi all’esperienza maturata nell’ambito del</w:t>
      </w:r>
      <w:r w:rsidR="00C177CD">
        <w:t xml:space="preserve"> progetto_________________________________________________________________________________</w:t>
      </w:r>
    </w:p>
    <w:p w14:paraId="44021C07" w14:textId="77777777" w:rsidR="00885E06" w:rsidRDefault="00885E06" w:rsidP="007A37D2">
      <w:pPr>
        <w:spacing w:line="276" w:lineRule="auto"/>
        <w:jc w:val="both"/>
      </w:pPr>
    </w:p>
    <w:p w14:paraId="1D23028B" w14:textId="77777777" w:rsidR="00885E06" w:rsidRDefault="00000000" w:rsidP="007A37D2">
      <w:pPr>
        <w:pStyle w:val="Corpotesto"/>
        <w:spacing w:before="78" w:line="276" w:lineRule="auto"/>
        <w:ind w:left="0" w:right="110"/>
      </w:pPr>
      <w:r>
        <w:t>che l’Esperto ha peraltro dichiarato di non trovarsi in una delle ipotesi di incompatibilità, inconferibilità e/o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dettagliatamente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intendersi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richiamate,</w:t>
      </w:r>
    </w:p>
    <w:p w14:paraId="632560D7" w14:textId="1AFA7698" w:rsidR="00885E06" w:rsidRDefault="00000000" w:rsidP="007A37D2">
      <w:pPr>
        <w:pStyle w:val="Corpotesto"/>
        <w:spacing w:before="200" w:line="276" w:lineRule="auto"/>
        <w:ind w:left="0" w:right="108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Determina</w:t>
      </w:r>
      <w:r>
        <w:rPr>
          <w:spacing w:val="-10"/>
        </w:rPr>
        <w:t xml:space="preserve"> </w:t>
      </w:r>
      <w:r>
        <w:t>USRC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 w:rsidR="00C177CD">
        <w:t>______</w:t>
      </w:r>
      <w:r>
        <w:t>del</w:t>
      </w:r>
      <w:r>
        <w:rPr>
          <w:spacing w:val="-10"/>
        </w:rPr>
        <w:t xml:space="preserve"> </w:t>
      </w:r>
      <w:r w:rsidR="00C177CD">
        <w:t>______</w:t>
      </w:r>
      <w:r>
        <w:rPr>
          <w:spacing w:val="-16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proceduto</w:t>
      </w:r>
      <w:r>
        <w:rPr>
          <w:spacing w:val="-10"/>
        </w:rPr>
        <w:t xml:space="preserve"> </w:t>
      </w:r>
      <w:r>
        <w:t>all’attingimento</w:t>
      </w:r>
      <w:r>
        <w:rPr>
          <w:spacing w:val="-11"/>
        </w:rPr>
        <w:t xml:space="preserve"> </w:t>
      </w:r>
      <w:r>
        <w:t>dall’elenco</w:t>
      </w:r>
      <w:r>
        <w:rPr>
          <w:spacing w:val="-15"/>
        </w:rPr>
        <w:t xml:space="preserve"> </w:t>
      </w:r>
      <w:r>
        <w:t>referenziato</w:t>
      </w:r>
      <w:r>
        <w:rPr>
          <w:spacing w:val="-11"/>
        </w:rPr>
        <w:t xml:space="preserve"> </w:t>
      </w:r>
      <w:r>
        <w:t>(short-</w:t>
      </w:r>
      <w:r>
        <w:rPr>
          <w:spacing w:val="-52"/>
        </w:rPr>
        <w:t xml:space="preserve"> </w:t>
      </w:r>
      <w:r>
        <w:rPr>
          <w:spacing w:val="-1"/>
        </w:rPr>
        <w:t>list)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tecnici</w:t>
      </w:r>
      <w:r>
        <w:rPr>
          <w:spacing w:val="-14"/>
        </w:rPr>
        <w:t xml:space="preserve"> </w:t>
      </w:r>
      <w:r>
        <w:rPr>
          <w:spacing w:val="-1"/>
        </w:rPr>
        <w:t>esperti,</w:t>
      </w:r>
      <w:r w:rsidR="00C177CD">
        <w:rPr>
          <w:spacing w:val="-1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 trasmissione</w:t>
      </w:r>
      <w:r>
        <w:rPr>
          <w:spacing w:val="1"/>
        </w:rPr>
        <w:t xml:space="preserve"> </w:t>
      </w:r>
      <w:r w:rsidR="00C177CD">
        <w:rPr>
          <w:spacing w:val="1"/>
        </w:rPr>
        <w:t xml:space="preserve">degli </w:t>
      </w:r>
      <w:r>
        <w:t>atti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preventivi di legittimità;</w:t>
      </w:r>
    </w:p>
    <w:p w14:paraId="2C0109D9" w14:textId="60826AEF" w:rsidR="00885E06" w:rsidRDefault="00000000" w:rsidP="007A37D2">
      <w:pPr>
        <w:pStyle w:val="Corpotesto"/>
        <w:spacing w:before="200" w:line="278" w:lineRule="auto"/>
        <w:ind w:left="0" w:right="113"/>
      </w:pPr>
      <w:r>
        <w:t xml:space="preserve">che in data </w:t>
      </w:r>
      <w:r w:rsidR="00C177CD">
        <w:t>______________</w:t>
      </w:r>
      <w:r>
        <w:t xml:space="preserve"> è stato sottoscritto con </w:t>
      </w:r>
      <w:r w:rsidR="00C177CD">
        <w:t>______________</w:t>
      </w:r>
      <w:r>
        <w:t xml:space="preserve"> il contratto in parola decorrente</w:t>
      </w:r>
      <w:r>
        <w:rPr>
          <w:spacing w:val="1"/>
        </w:rPr>
        <w:t xml:space="preserve"> </w:t>
      </w:r>
      <w:r>
        <w:t xml:space="preserve">dal </w:t>
      </w:r>
      <w:r w:rsidR="00C177CD">
        <w:t>________________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 w:rsidR="00C177CD">
        <w:t>_____________________</w:t>
      </w:r>
      <w:r>
        <w:t>;</w:t>
      </w:r>
    </w:p>
    <w:p w14:paraId="3EE39955" w14:textId="67651D75" w:rsidR="00885E06" w:rsidRDefault="00000000" w:rsidP="00193808">
      <w:pPr>
        <w:pStyle w:val="Corpotesto"/>
        <w:spacing w:line="276" w:lineRule="auto"/>
        <w:ind w:left="0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l’Ufficio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sugli</w:t>
      </w:r>
      <w:r>
        <w:rPr>
          <w:spacing w:val="-9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Presidenza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Consiglio,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Ministero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Giustizia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Ministero</w:t>
      </w:r>
      <w:r>
        <w:rPr>
          <w:spacing w:val="-52"/>
        </w:rPr>
        <w:t xml:space="preserve"> </w:t>
      </w:r>
      <w:r>
        <w:t>degli Affari Esteri –</w:t>
      </w:r>
      <w:proofErr w:type="gramStart"/>
      <w:r>
        <w:t>Corte dei Conti</w:t>
      </w:r>
      <w:proofErr w:type="gramEnd"/>
      <w:r>
        <w:t xml:space="preserve"> con nota prot. </w:t>
      </w:r>
      <w:r w:rsidR="00C177CD">
        <w:t>________</w:t>
      </w:r>
      <w:r>
        <w:t xml:space="preserve"> del </w:t>
      </w:r>
      <w:r w:rsidR="00957A1A">
        <w:t>___________</w:t>
      </w:r>
      <w:r>
        <w:t xml:space="preserve"> ha comunicato di aver protocollato 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957A1A">
        <w:t>_________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“Conferimento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 w:rsidR="004266E7">
        <w:t>_________________________________</w:t>
      </w:r>
      <w:r>
        <w:t>, ammettendo il medesimo a registrazione il</w:t>
      </w:r>
      <w:r>
        <w:rPr>
          <w:spacing w:val="1"/>
        </w:rPr>
        <w:t xml:space="preserve"> </w:t>
      </w:r>
      <w:r w:rsidR="004266E7">
        <w:t>________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n. </w:t>
      </w:r>
      <w:r w:rsidR="004266E7">
        <w:t>_______</w:t>
      </w:r>
      <w:r>
        <w:t>;</w:t>
      </w:r>
    </w:p>
    <w:p w14:paraId="181E91FB" w14:textId="77777777" w:rsidR="00885E06" w:rsidRDefault="00885E06" w:rsidP="00193808">
      <w:pPr>
        <w:pStyle w:val="Corpotesto"/>
        <w:ind w:left="0"/>
        <w:jc w:val="left"/>
        <w:rPr>
          <w:sz w:val="24"/>
        </w:rPr>
      </w:pPr>
    </w:p>
    <w:p w14:paraId="2DAB7721" w14:textId="2EBA5E69" w:rsidR="00885E06" w:rsidRDefault="00000000" w:rsidP="00193808">
      <w:pPr>
        <w:pStyle w:val="Corpotesto"/>
        <w:ind w:left="0"/>
      </w:pPr>
      <w:r>
        <w:t>ATTESO</w:t>
      </w:r>
      <w:r>
        <w:rPr>
          <w:spacing w:val="-1"/>
        </w:rPr>
        <w:t xml:space="preserve"> </w:t>
      </w:r>
      <w:r>
        <w:t>che</w:t>
      </w:r>
      <w:r w:rsidR="00193808">
        <w:t xml:space="preserve"> </w:t>
      </w:r>
      <w:r>
        <w:t>tali contratti sono stati preceduti da una procedura comparativa volta a selezionare il soggetto più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diventare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controparte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integrativa</w:t>
      </w:r>
      <w:r>
        <w:rPr>
          <w:spacing w:val="-52"/>
        </w:rPr>
        <w:t xml:space="preserve"> </w:t>
      </w:r>
      <w:r>
        <w:t>dell’efficacia nella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al controllo</w:t>
      </w:r>
      <w:r>
        <w:rPr>
          <w:spacing w:val="-1"/>
        </w:rPr>
        <w:t xml:space="preserve"> </w:t>
      </w:r>
      <w:r>
        <w:t>preventivo di legittimità;</w:t>
      </w:r>
    </w:p>
    <w:p w14:paraId="3EC49E76" w14:textId="77777777" w:rsidR="00193808" w:rsidRDefault="00193808" w:rsidP="00193808">
      <w:pPr>
        <w:pStyle w:val="Corpotesto"/>
        <w:ind w:left="0"/>
      </w:pPr>
    </w:p>
    <w:p w14:paraId="644F2805" w14:textId="17FFF72D" w:rsidR="00645B6D" w:rsidRDefault="00000000" w:rsidP="00193808">
      <w:pPr>
        <w:jc w:val="both"/>
      </w:pPr>
      <w:r>
        <w:t>PRECISATO che come emerge dalle risultanze della disamina documentale e della verifica del possesso dei</w:t>
      </w:r>
      <w:r>
        <w:rPr>
          <w:spacing w:val="1"/>
        </w:rPr>
        <w:t xml:space="preserve"> </w:t>
      </w:r>
      <w:r>
        <w:rPr>
          <w:spacing w:val="-1"/>
        </w:rPr>
        <w:t>requisiti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ordine</w:t>
      </w:r>
      <w:r>
        <w:rPr>
          <w:spacing w:val="-14"/>
        </w:rPr>
        <w:t xml:space="preserve"> </w:t>
      </w:r>
      <w:r>
        <w:rPr>
          <w:spacing w:val="-1"/>
        </w:rPr>
        <w:t>generale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professionale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all’avviso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trattasi,</w:t>
      </w:r>
      <w:r>
        <w:rPr>
          <w:spacing w:val="-14"/>
        </w:rPr>
        <w:t xml:space="preserve"> </w:t>
      </w:r>
      <w:r>
        <w:t>condotte</w:t>
      </w:r>
      <w:r>
        <w:rPr>
          <w:spacing w:val="-13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gruppo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interno</w:t>
      </w:r>
      <w:r w:rsidR="00193808">
        <w:t xml:space="preserve"> </w:t>
      </w:r>
      <w:r>
        <w:rPr>
          <w:spacing w:val="-53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Ufficio,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costituito,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verbalizzate</w:t>
      </w:r>
      <w:r>
        <w:rPr>
          <w:spacing w:val="1"/>
        </w:rPr>
        <w:t xml:space="preserve"> </w:t>
      </w:r>
      <w:r w:rsidR="00350008">
        <w:rPr>
          <w:spacing w:val="1"/>
        </w:rPr>
        <w:t>il professionista (NOME E COGNOME)</w:t>
      </w:r>
      <w:r>
        <w:rPr>
          <w:i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individuato quale esperto maggiormente rispondente alle esigenze dell’Ufficio in ragione degli aspetti quali-</w:t>
      </w:r>
      <w:r>
        <w:rPr>
          <w:spacing w:val="1"/>
        </w:rPr>
        <w:t xml:space="preserve"> </w:t>
      </w:r>
      <w:r>
        <w:t>quantitativi connessi all’esperienza maturata nell’ambito delle attività tecniche e, segnatamente, di quelle</w:t>
      </w:r>
      <w:r>
        <w:rPr>
          <w:spacing w:val="1"/>
        </w:rPr>
        <w:t xml:space="preserve"> </w:t>
      </w:r>
      <w:r>
        <w:t>istruttorie con riferimento agli aggregati complessi sottoposti alla disciplina parametrica ed ubicati nei centri</w:t>
      </w:r>
      <w:r>
        <w:rPr>
          <w:spacing w:val="1"/>
        </w:rPr>
        <w:t xml:space="preserve"> </w:t>
      </w:r>
      <w:r>
        <w:t>storici</w:t>
      </w:r>
      <w:r>
        <w:rPr>
          <w:spacing w:val="1"/>
        </w:rPr>
        <w:t xml:space="preserve"> </w:t>
      </w:r>
      <w:r>
        <w:t>del comuni del</w:t>
      </w:r>
      <w:r>
        <w:rPr>
          <w:spacing w:val="-2"/>
        </w:rPr>
        <w:t xml:space="preserve"> </w:t>
      </w:r>
      <w:r>
        <w:t>cratere;</w:t>
      </w:r>
      <w:r w:rsidR="00645B6D" w:rsidRPr="00645B6D">
        <w:t xml:space="preserve"> </w:t>
      </w:r>
    </w:p>
    <w:p w14:paraId="7E1BB5F1" w14:textId="77777777" w:rsidR="00885E06" w:rsidRDefault="00000000">
      <w:pPr>
        <w:pStyle w:val="Corpotesto"/>
        <w:spacing w:before="200"/>
        <w:ind w:left="2490" w:right="2490"/>
        <w:jc w:val="center"/>
      </w:pPr>
      <w:r>
        <w:t>Tutto</w:t>
      </w:r>
      <w:r>
        <w:rPr>
          <w:spacing w:val="-3"/>
        </w:rPr>
        <w:t xml:space="preserve"> </w:t>
      </w:r>
      <w:r>
        <w:t>ciò premesso</w:t>
      </w:r>
    </w:p>
    <w:p w14:paraId="081FED5E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4BE1EAB7" w14:textId="77777777" w:rsidR="00885E06" w:rsidRDefault="00000000">
      <w:pPr>
        <w:pStyle w:val="Corpotesto"/>
        <w:ind w:left="2490" w:right="2490"/>
        <w:jc w:val="center"/>
      </w:pPr>
      <w:r>
        <w:t>si</w:t>
      </w:r>
      <w:r>
        <w:rPr>
          <w:spacing w:val="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</w:t>
      </w:r>
    </w:p>
    <w:p w14:paraId="34F657D5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699448B0" w14:textId="77777777" w:rsidR="00885E06" w:rsidRDefault="00000000">
      <w:pPr>
        <w:pStyle w:val="Titolo1"/>
        <w:spacing w:before="0"/>
      </w:pPr>
      <w:r>
        <w:t>Art.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Premesse</w:t>
      </w:r>
    </w:p>
    <w:p w14:paraId="78B57E9F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65C78F2C" w14:textId="77777777" w:rsidR="00885E06" w:rsidRDefault="00000000">
      <w:pPr>
        <w:pStyle w:val="Corpotesto"/>
      </w:pPr>
      <w:r>
        <w:t>Le</w:t>
      </w:r>
      <w:r>
        <w:rPr>
          <w:spacing w:val="-1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costituiscono</w:t>
      </w:r>
      <w:r>
        <w:rPr>
          <w:spacing w:val="-3"/>
        </w:rPr>
        <w:t xml:space="preserve"> </w:t>
      </w:r>
      <w:r>
        <w:t>parte integrante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 del</w:t>
      </w:r>
      <w:r>
        <w:rPr>
          <w:spacing w:val="-3"/>
        </w:rPr>
        <w:t xml:space="preserve"> </w:t>
      </w:r>
      <w:r>
        <w:t>presente accordo.</w:t>
      </w:r>
    </w:p>
    <w:p w14:paraId="33CC7D1A" w14:textId="77777777" w:rsidR="00885E06" w:rsidRDefault="00885E06">
      <w:pPr>
        <w:pStyle w:val="Corpotesto"/>
        <w:spacing w:before="7"/>
        <w:ind w:left="0"/>
        <w:jc w:val="left"/>
        <w:rPr>
          <w:sz w:val="20"/>
        </w:rPr>
      </w:pPr>
    </w:p>
    <w:p w14:paraId="46E81A6C" w14:textId="77777777" w:rsidR="00885E06" w:rsidRDefault="00000000">
      <w:pPr>
        <w:pStyle w:val="Titolo1"/>
        <w:spacing w:before="0"/>
        <w:ind w:right="2489"/>
      </w:pPr>
      <w:r>
        <w:t>Art. 2 –</w:t>
      </w:r>
      <w:r>
        <w:rPr>
          <w:spacing w:val="-1"/>
        </w:rPr>
        <w:t xml:space="preserve"> </w:t>
      </w:r>
      <w:r>
        <w:t>Oggetto del</w:t>
      </w:r>
      <w:r>
        <w:rPr>
          <w:spacing w:val="-1"/>
        </w:rPr>
        <w:t xml:space="preserve"> </w:t>
      </w:r>
      <w:r>
        <w:t>contratto</w:t>
      </w:r>
    </w:p>
    <w:p w14:paraId="514A821E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326E8D6B" w14:textId="199D7810" w:rsidR="00885E06" w:rsidRDefault="00000000" w:rsidP="00A145A3">
      <w:pPr>
        <w:pStyle w:val="Paragrafoelenco"/>
        <w:numPr>
          <w:ilvl w:val="0"/>
          <w:numId w:val="6"/>
        </w:numPr>
        <w:tabs>
          <w:tab w:val="left" w:pos="350"/>
        </w:tabs>
        <w:spacing w:line="276" w:lineRule="auto"/>
        <w:ind w:left="0" w:right="111" w:firstLine="0"/>
      </w:pPr>
      <w:r>
        <w:t>L’esperto si impegna</w:t>
      </w:r>
      <w:r w:rsidR="00A25AED">
        <w:t xml:space="preserve">, a pena di nullità, </w:t>
      </w:r>
      <w:r>
        <w:t xml:space="preserve"> a svolgere la propria attività nell’ambito del </w:t>
      </w:r>
      <w:r w:rsidR="00A25AED">
        <w:t xml:space="preserve">seguente </w:t>
      </w:r>
      <w:r>
        <w:t>progetto</w:t>
      </w:r>
      <w:r w:rsidR="00A25AED" w:rsidRPr="008068F4">
        <w:rPr>
          <w:rFonts w:eastAsiaTheme="minorEastAsia"/>
        </w:rPr>
        <w:t xml:space="preserve"> a valere sul </w:t>
      </w:r>
      <w:r w:rsidR="00F71E20" w:rsidRPr="008821B9">
        <w:rPr>
          <w:rFonts w:eastAsiaTheme="minorEastAsia"/>
          <w:bCs/>
          <w:lang w:eastAsia="it-IT"/>
        </w:rPr>
        <w:t xml:space="preserve">Programma Operativo Complementare/PNRR </w:t>
      </w:r>
      <w:r w:rsidR="00A25AED">
        <w:t>______________________________________________________________________________________________________________________________________________________________________________</w:t>
      </w:r>
    </w:p>
    <w:p w14:paraId="56341783" w14:textId="6D7A7551" w:rsidR="00885E06" w:rsidRDefault="00000000" w:rsidP="00A145A3">
      <w:pPr>
        <w:jc w:val="both"/>
      </w:pPr>
      <w:r>
        <w:t>Nello</w:t>
      </w:r>
      <w:r>
        <w:rPr>
          <w:spacing w:val="-7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formeranno</w:t>
      </w:r>
      <w:r>
        <w:rPr>
          <w:spacing w:val="-9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dell’incarico</w:t>
      </w:r>
      <w:r w:rsidR="00F71E20" w:rsidRPr="00F71E20">
        <w:rPr>
          <w:rFonts w:eastAsiaTheme="minorEastAsia"/>
          <w:bCs/>
          <w:lang w:eastAsia="it-IT"/>
        </w:rPr>
        <w:t xml:space="preserve"> </w:t>
      </w:r>
      <w:r w:rsidR="00F71E20">
        <w:rPr>
          <w:rFonts w:eastAsiaTheme="minorEastAsia"/>
          <w:bCs/>
          <w:lang w:eastAsia="it-IT"/>
        </w:rPr>
        <w:t xml:space="preserve">il </w:t>
      </w:r>
      <w:r w:rsidR="00F71E20" w:rsidRPr="008821B9">
        <w:rPr>
          <w:rFonts w:eastAsiaTheme="minorEastAsia"/>
          <w:bCs/>
          <w:lang w:eastAsia="it-IT"/>
        </w:rPr>
        <w:t>supporto specialistico di tipo tecnico, amministrativo e contabile all’Ufficio Speciale nell’ambito delle attività di coordinamento, programmazione, monitoraggio, verifiche e rendicontazione ed ai comuni del cratere responsabili dell’intervento nelle attività di programmazione e attuazione degli interventi, ivi compresi i procedimenti amministrativi connessi all’attuazione del PNRR</w:t>
      </w:r>
      <w:r>
        <w:t>, con</w:t>
      </w:r>
      <w:r>
        <w:rPr>
          <w:spacing w:val="-3"/>
        </w:rPr>
        <w:t xml:space="preserve"> </w:t>
      </w:r>
      <w:r w:rsidR="00F71E20">
        <w:t>perseguimento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particolare </w:t>
      </w:r>
      <w:r w:rsidR="00F71E20">
        <w:t>dei seguenti obiettivi</w:t>
      </w:r>
      <w:r>
        <w:t>:</w:t>
      </w:r>
    </w:p>
    <w:p w14:paraId="0DF3A621" w14:textId="573903A6" w:rsidR="00E5550B" w:rsidRDefault="00E5550B" w:rsidP="00A145A3">
      <w:pPr>
        <w:jc w:val="both"/>
      </w:pPr>
    </w:p>
    <w:p w14:paraId="7068EB71" w14:textId="0859C233" w:rsidR="00E5550B" w:rsidRDefault="00E5550B" w:rsidP="00AA5E22">
      <w:pPr>
        <w:pStyle w:val="Paragrafoelenco"/>
        <w:numPr>
          <w:ilvl w:val="0"/>
          <w:numId w:val="7"/>
        </w:numPr>
        <w:spacing w:line="276" w:lineRule="auto"/>
        <w:ind w:left="284" w:hanging="284"/>
      </w:pPr>
      <w:r>
        <w:t>Rispetto della tempistica individuata dal legislatore al fine di garantire la capacità di spesa e di gestione</w:t>
      </w:r>
      <w:r w:rsidR="00AA5E22">
        <w:t xml:space="preserve"> </w:t>
      </w:r>
      <w:r>
        <w:t>dei fondi e la realizzazione delle opere;</w:t>
      </w:r>
    </w:p>
    <w:p w14:paraId="534BDC43" w14:textId="28B63055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 xml:space="preserve">Qualità degli atti e della documentazione di rendicontazione; </w:t>
      </w:r>
    </w:p>
    <w:p w14:paraId="204DD9FF" w14:textId="4A5C35A0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lastRenderedPageBreak/>
        <w:t>Sviluppo di modelli amministrativi e buone prassi anche improntati alla digitalizzazione dei processi e dei servizi;</w:t>
      </w:r>
    </w:p>
    <w:p w14:paraId="65B0D570" w14:textId="4E821051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Qualità urbanistica delle scelte progettuali;</w:t>
      </w:r>
    </w:p>
    <w:p w14:paraId="4BF926AB" w14:textId="6EB8E16B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Rispetto della programmazione generale;</w:t>
      </w:r>
    </w:p>
    <w:p w14:paraId="304D4710" w14:textId="45ACB896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Audit documentale e monitoraggio delle procedure di gara;</w:t>
      </w:r>
    </w:p>
    <w:p w14:paraId="1FABFB98" w14:textId="0E322FEE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Monitoraggio fisico e procedurale, finanziario e di processo (analisi e interpretazione dati);</w:t>
      </w:r>
    </w:p>
    <w:p w14:paraId="38FD19E4" w14:textId="77777777" w:rsidR="00F71E20" w:rsidRDefault="00F71E20" w:rsidP="00AA5E22">
      <w:pPr>
        <w:pStyle w:val="Paragrafoelenco"/>
        <w:numPr>
          <w:ilvl w:val="0"/>
          <w:numId w:val="7"/>
        </w:numPr>
        <w:spacing w:line="278" w:lineRule="auto"/>
        <w:ind w:left="284" w:right="0" w:hanging="284"/>
      </w:pPr>
      <w:r>
        <w:t>Pianificazione della comunicazione e dei risultati di progetto a sostegno dei programmi di sviluppo del territorio</w:t>
      </w:r>
    </w:p>
    <w:p w14:paraId="116F5FED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78BFC50F" w14:textId="77777777" w:rsidR="00885E06" w:rsidRDefault="00000000">
      <w:pPr>
        <w:pStyle w:val="Paragrafoelenco"/>
        <w:numPr>
          <w:ilvl w:val="0"/>
          <w:numId w:val="6"/>
        </w:numPr>
        <w:tabs>
          <w:tab w:val="left" w:pos="358"/>
        </w:tabs>
        <w:spacing w:before="1" w:line="276" w:lineRule="auto"/>
        <w:ind w:right="111" w:firstLine="0"/>
      </w:pPr>
      <w:r>
        <w:t>l’Esperto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svolgere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piena</w:t>
      </w:r>
      <w:r>
        <w:rPr>
          <w:spacing w:val="23"/>
        </w:rPr>
        <w:t xml:space="preserve"> </w:t>
      </w:r>
      <w:r>
        <w:t>autonomia</w:t>
      </w:r>
      <w:r>
        <w:rPr>
          <w:spacing w:val="24"/>
        </w:rPr>
        <w:t xml:space="preserve"> </w:t>
      </w:r>
      <w:r>
        <w:t>organizzativa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senza</w:t>
      </w:r>
      <w:r>
        <w:rPr>
          <w:spacing w:val="22"/>
        </w:rPr>
        <w:t xml:space="preserve"> </w:t>
      </w:r>
      <w:r>
        <w:t>vincolo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subordinazione,</w:t>
      </w:r>
      <w:r>
        <w:rPr>
          <w:spacing w:val="22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 propedeutiche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raggiungimento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punto</w:t>
      </w:r>
      <w:r>
        <w:rPr>
          <w:spacing w:val="-1"/>
        </w:rPr>
        <w:t xml:space="preserve"> </w:t>
      </w:r>
      <w:r>
        <w:t>precedente:</w:t>
      </w:r>
    </w:p>
    <w:p w14:paraId="6FF7D8F7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before="200" w:line="264" w:lineRule="auto"/>
        <w:ind w:right="111"/>
      </w:pPr>
      <w:r>
        <w:t>presenziare, in piena autonomia organizzativa, a confronti anche informali con i destinatari dell’attività</w:t>
      </w:r>
      <w:r>
        <w:rPr>
          <w:spacing w:val="1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addivenire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rapida ed</w:t>
      </w:r>
      <w:r>
        <w:rPr>
          <w:spacing w:val="-3"/>
        </w:rPr>
        <w:t xml:space="preserve"> </w:t>
      </w:r>
      <w:r>
        <w:t>efficace</w:t>
      </w:r>
      <w:r>
        <w:rPr>
          <w:spacing w:val="-3"/>
        </w:rPr>
        <w:t xml:space="preserve"> </w:t>
      </w:r>
      <w:r>
        <w:t>risoluzione di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criticità rilevate;</w:t>
      </w:r>
    </w:p>
    <w:p w14:paraId="124B7A23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line="264" w:lineRule="auto"/>
        <w:ind w:right="112"/>
      </w:pPr>
      <w:r>
        <w:t>sollecitare, in piena autonomia organizzativa ed anche per le vie brevi, l’invio della documentazione</w:t>
      </w:r>
      <w:r>
        <w:rPr>
          <w:spacing w:val="1"/>
        </w:rPr>
        <w:t xml:space="preserve"> </w:t>
      </w:r>
      <w:r>
        <w:t>integrativa</w:t>
      </w:r>
      <w:r>
        <w:rPr>
          <w:spacing w:val="-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con atto</w:t>
      </w:r>
      <w:r>
        <w:rPr>
          <w:spacing w:val="-2"/>
        </w:rPr>
        <w:t xml:space="preserve"> </w:t>
      </w:r>
      <w:r>
        <w:t>formale;</w:t>
      </w:r>
    </w:p>
    <w:p w14:paraId="749954AC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before="1" w:line="264" w:lineRule="auto"/>
      </w:pPr>
      <w:r>
        <w:t>fornire, in piena autonomia organizzativa, ai destinatari dell’attività amministrativa il supporto che</w:t>
      </w:r>
      <w:r>
        <w:rPr>
          <w:spacing w:val="1"/>
        </w:rPr>
        <w:t xml:space="preserve"> </w:t>
      </w:r>
      <w:r>
        <w:t>dovesse</w:t>
      </w:r>
      <w:r>
        <w:rPr>
          <w:spacing w:val="-2"/>
        </w:rPr>
        <w:t xml:space="preserve"> </w:t>
      </w:r>
      <w:r>
        <w:t>rendersi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alla predisposizione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integrativi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 alla</w:t>
      </w:r>
      <w:r>
        <w:rPr>
          <w:spacing w:val="-1"/>
        </w:rPr>
        <w:t xml:space="preserve"> </w:t>
      </w:r>
      <w:r>
        <w:t>normativa vigente.</w:t>
      </w:r>
    </w:p>
    <w:p w14:paraId="24E0A735" w14:textId="77777777" w:rsidR="00E5550B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line="264" w:lineRule="auto"/>
      </w:pPr>
      <w:r>
        <w:t>previa</w:t>
      </w:r>
      <w:r>
        <w:rPr>
          <w:spacing w:val="1"/>
        </w:rPr>
        <w:t xml:space="preserve"> </w:t>
      </w:r>
      <w:r>
        <w:t>condivisione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 w:rsidR="00A145A3">
        <w:rPr>
          <w:spacing w:val="1"/>
        </w:rPr>
        <w:t xml:space="preserve">apicale e/o Responsabile </w:t>
      </w:r>
      <w:r>
        <w:t>del</w:t>
      </w:r>
      <w:r>
        <w:rPr>
          <w:spacing w:val="1"/>
        </w:rPr>
        <w:t xml:space="preserve"> </w:t>
      </w:r>
      <w:r>
        <w:t>procedimento</w:t>
      </w:r>
      <w:r w:rsidR="00A145A3">
        <w:t xml:space="preserve"> (RUP)</w:t>
      </w:r>
      <w:r>
        <w:t>,</w:t>
      </w:r>
      <w:r>
        <w:rPr>
          <w:spacing w:val="1"/>
        </w:rPr>
        <w:t xml:space="preserve"> </w:t>
      </w:r>
      <w:r w:rsidR="00E5550B" w:rsidRPr="00CC27FC">
        <w:t xml:space="preserve">redigere atti e provvedimenti iniziali, intermedi e finali da </w:t>
      </w:r>
      <w:r w:rsidR="00E5550B">
        <w:t xml:space="preserve">far </w:t>
      </w:r>
      <w:r w:rsidR="00E5550B" w:rsidRPr="00CC27FC">
        <w:t>sottoscrivere al</w:t>
      </w:r>
      <w:r w:rsidR="00E5550B">
        <w:t xml:space="preserve"> RUP o altra figura </w:t>
      </w:r>
      <w:proofErr w:type="gramStart"/>
      <w:r w:rsidR="00E5550B">
        <w:t>all’uopo</w:t>
      </w:r>
      <w:proofErr w:type="gramEnd"/>
      <w:r w:rsidR="00E5550B">
        <w:t xml:space="preserve"> individuata</w:t>
      </w:r>
      <w:r w:rsidR="00E5550B" w:rsidRPr="00CC27FC">
        <w:t>.</w:t>
      </w:r>
    </w:p>
    <w:p w14:paraId="414A9AAA" w14:textId="77777777" w:rsidR="00885E06" w:rsidRDefault="00885E06">
      <w:pPr>
        <w:pStyle w:val="Corpotesto"/>
        <w:ind w:left="0"/>
        <w:jc w:val="left"/>
        <w:rPr>
          <w:sz w:val="24"/>
        </w:rPr>
      </w:pPr>
    </w:p>
    <w:p w14:paraId="661C3230" w14:textId="77777777" w:rsidR="00885E06" w:rsidRDefault="00000000">
      <w:pPr>
        <w:pStyle w:val="Titolo1"/>
        <w:spacing w:before="154"/>
      </w:pPr>
      <w:r>
        <w:t>Art. 3 –</w:t>
      </w:r>
      <w:r>
        <w:rPr>
          <w:spacing w:val="-1"/>
        </w:rPr>
        <w:t xml:space="preserve"> </w:t>
      </w:r>
      <w:r>
        <w:t>Modalità di</w:t>
      </w:r>
      <w:r>
        <w:rPr>
          <w:spacing w:val="-1"/>
        </w:rPr>
        <w:t xml:space="preserve"> </w:t>
      </w:r>
      <w:r>
        <w:t>esecuzione</w:t>
      </w:r>
    </w:p>
    <w:p w14:paraId="62BE51BF" w14:textId="77777777" w:rsidR="00885E06" w:rsidRDefault="00885E06">
      <w:pPr>
        <w:pStyle w:val="Corpotesto"/>
        <w:spacing w:before="6"/>
        <w:ind w:left="0"/>
        <w:jc w:val="left"/>
        <w:rPr>
          <w:b/>
          <w:sz w:val="20"/>
        </w:rPr>
      </w:pPr>
    </w:p>
    <w:p w14:paraId="16E82D84" w14:textId="32FCFC9C" w:rsidR="00AA5E22" w:rsidRDefault="00E5550B" w:rsidP="00AA5E22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</w:pPr>
      <w:r w:rsidRPr="00127174">
        <w:t>A conclusione di ciascun</w:t>
      </w:r>
      <w:r>
        <w:t xml:space="preserve"> bimestre</w:t>
      </w:r>
      <w:r w:rsidRPr="00127174">
        <w:t xml:space="preserve"> di progetto l’</w:t>
      </w:r>
      <w:r>
        <w:t>E</w:t>
      </w:r>
      <w:r w:rsidRPr="00127174">
        <w:t xml:space="preserve">sperto trasmetterà una relazione </w:t>
      </w:r>
      <w:r w:rsidR="00AA5E22">
        <w:t>dettagliata avente ad</w:t>
      </w:r>
    </w:p>
    <w:p w14:paraId="6426E177" w14:textId="77777777" w:rsidR="00AA5E22" w:rsidRDefault="00AA5E22" w:rsidP="00AA5E22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oggetto le attività svolte al Responsabile/i di intervento/i al fine di richiedere il rilascio del nulla osta al</w:t>
      </w:r>
    </w:p>
    <w:p w14:paraId="1D6DD508" w14:textId="632D1BCE" w:rsidR="00AA5E22" w:rsidRDefault="00AA5E22" w:rsidP="00AA5E22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pagamento con attestazione di coerente sviluppo degli obiettivi. Ottenuto il nulla osta, l’esperto trasmette la relazione corredata dal nulla osta e il documento contabile all’USRC che, verificata la coerenza con gli indicatori di cui al punto che precede, esegue la liquidazione del pagamento.</w:t>
      </w:r>
    </w:p>
    <w:p w14:paraId="2D22C7FD" w14:textId="77777777" w:rsidR="00193808" w:rsidRDefault="00AA5E22" w:rsidP="00193808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</w:pPr>
      <w:r>
        <w:t>L’Ufficio Speciale potrà riservarsi di richiedere all’esperto ed al Responsabile di intervento chiarimenti e/o di richiedere all’esperto attività aggiuntive o migliorative al fine di consentire il corretto svolgimento delle funzioni di supporto alla realizzazione degli interventi.</w:t>
      </w:r>
    </w:p>
    <w:p w14:paraId="279EBB67" w14:textId="77777777" w:rsidR="00193808" w:rsidRPr="00193808" w:rsidRDefault="00E5550B" w:rsidP="00E5550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b/>
        </w:rPr>
      </w:pPr>
      <w:r w:rsidRPr="00127174">
        <w:t xml:space="preserve"> Nello svolgimento delle citate attività l’Esperto si obbliga alla custodia della documentazione tecnica ed amministrativa, garantendo l’integrità della stessa. </w:t>
      </w:r>
    </w:p>
    <w:p w14:paraId="51F5333A" w14:textId="4F4F1328" w:rsidR="00E5550B" w:rsidRPr="00193808" w:rsidRDefault="00E5550B" w:rsidP="00E5550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b/>
        </w:rPr>
      </w:pPr>
      <w:r>
        <w:t>L’Esperto</w:t>
      </w:r>
      <w:r w:rsidRPr="005F147E">
        <w:t xml:space="preserve"> si impegna ad eseguire le prestazioni di cui al presente</w:t>
      </w:r>
      <w:r>
        <w:t xml:space="preserve"> </w:t>
      </w:r>
      <w:r w:rsidRPr="005F147E">
        <w:t>contratto,</w:t>
      </w:r>
      <w:r>
        <w:t xml:space="preserve"> </w:t>
      </w:r>
      <w:r w:rsidRPr="005F147E">
        <w:t>le</w:t>
      </w:r>
      <w:r>
        <w:t xml:space="preserve"> </w:t>
      </w:r>
      <w:r w:rsidRPr="005F147E">
        <w:t>quali non determinano rapporto di subordinazione gerarchica, in quanto il prestatore</w:t>
      </w:r>
      <w:r>
        <w:t xml:space="preserve"> </w:t>
      </w:r>
      <w:r w:rsidRPr="005F147E">
        <w:t>non esegue ordini puntuali e specifici, ma, nell’ambito delle direttive generali e delle</w:t>
      </w:r>
      <w:r>
        <w:t xml:space="preserve"> </w:t>
      </w:r>
      <w:r w:rsidRPr="005F147E">
        <w:t>indicazioni impartitegli, ha piena autonomia di organizzare la propria attività con le</w:t>
      </w:r>
      <w:r>
        <w:t xml:space="preserve"> </w:t>
      </w:r>
      <w:r w:rsidRPr="005F147E">
        <w:t>modalità che ritiene più opportune, in vista ed in funzione del raggiungimento del</w:t>
      </w:r>
      <w:r>
        <w:t xml:space="preserve"> </w:t>
      </w:r>
      <w:r w:rsidRPr="005F147E">
        <w:t xml:space="preserve">risultato che gli è stato commissionato. </w:t>
      </w:r>
      <w:r>
        <w:t>L’Esperto</w:t>
      </w:r>
      <w:r w:rsidRPr="005F147E">
        <w:t>, per l’espletamento delle</w:t>
      </w:r>
      <w:r>
        <w:t xml:space="preserve"> </w:t>
      </w:r>
      <w:r w:rsidRPr="005F147E">
        <w:t>attività oggetto del contratto, potrà comunque utilizzare anche le strutture e le</w:t>
      </w:r>
      <w:r>
        <w:t xml:space="preserve"> </w:t>
      </w:r>
      <w:r w:rsidRPr="005F147E">
        <w:t>apparecchiature esistenti presso l’</w:t>
      </w:r>
      <w:r>
        <w:t>Ufficio</w:t>
      </w:r>
      <w:r w:rsidRPr="005F147E">
        <w:t xml:space="preserve"> e dovrà garantire la propria</w:t>
      </w:r>
      <w:r>
        <w:t xml:space="preserve"> </w:t>
      </w:r>
      <w:r w:rsidRPr="005F147E">
        <w:t>presenza presso l</w:t>
      </w:r>
      <w:r>
        <w:t>e sedi</w:t>
      </w:r>
      <w:r w:rsidRPr="005F147E">
        <w:t xml:space="preserve"> ogni qualvolta si rendesse necessaria per assicurare la</w:t>
      </w:r>
      <w:r>
        <w:t xml:space="preserve"> </w:t>
      </w:r>
      <w:r w:rsidRPr="005F147E">
        <w:t>realizzazione dell’attività.</w:t>
      </w:r>
    </w:p>
    <w:p w14:paraId="54660D59" w14:textId="77777777" w:rsidR="00885E06" w:rsidRDefault="00885E06">
      <w:pPr>
        <w:pStyle w:val="Corpotesto"/>
        <w:ind w:left="0"/>
        <w:jc w:val="left"/>
        <w:rPr>
          <w:sz w:val="24"/>
        </w:rPr>
      </w:pPr>
    </w:p>
    <w:p w14:paraId="6A1AE353" w14:textId="77777777" w:rsidR="00885E06" w:rsidRDefault="00000000">
      <w:pPr>
        <w:pStyle w:val="Titolo1"/>
        <w:spacing w:before="139"/>
        <w:ind w:left="2489"/>
      </w:pP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 contratto</w:t>
      </w:r>
    </w:p>
    <w:p w14:paraId="248FD8BF" w14:textId="77777777" w:rsidR="00885E06" w:rsidRDefault="00885E06">
      <w:pPr>
        <w:pStyle w:val="Corpotesto"/>
        <w:spacing w:before="7"/>
        <w:ind w:left="0"/>
        <w:jc w:val="left"/>
        <w:rPr>
          <w:b/>
          <w:sz w:val="20"/>
        </w:rPr>
      </w:pPr>
    </w:p>
    <w:p w14:paraId="3D7AD8F3" w14:textId="6B39FEEF" w:rsidR="00885E06" w:rsidRDefault="00000000">
      <w:pPr>
        <w:pStyle w:val="Corpotesto"/>
        <w:spacing w:line="276" w:lineRule="auto"/>
        <w:ind w:right="69"/>
        <w:jc w:val="left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contratto</w:t>
      </w:r>
      <w:r>
        <w:rPr>
          <w:spacing w:val="-11"/>
        </w:rPr>
        <w:t xml:space="preserve"> </w:t>
      </w:r>
      <w:r>
        <w:rPr>
          <w:spacing w:val="-1"/>
        </w:rPr>
        <w:t>avrà</w:t>
      </w:r>
      <w:r>
        <w:rPr>
          <w:spacing w:val="-13"/>
        </w:rPr>
        <w:t xml:space="preserve"> </w:t>
      </w:r>
      <w:r>
        <w:rPr>
          <w:spacing w:val="-1"/>
        </w:rPr>
        <w:t>durata</w:t>
      </w:r>
      <w:r>
        <w:rPr>
          <w:spacing w:val="-12"/>
        </w:rPr>
        <w:t xml:space="preserve"> </w:t>
      </w:r>
      <w:r>
        <w:t>massima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mesi</w:t>
      </w:r>
      <w:r>
        <w:rPr>
          <w:spacing w:val="-11"/>
        </w:rPr>
        <w:t xml:space="preserve"> </w:t>
      </w:r>
      <w:r w:rsidR="009415EB">
        <w:t>____</w:t>
      </w:r>
      <w:r>
        <w:t>,</w:t>
      </w:r>
      <w:r>
        <w:rPr>
          <w:spacing w:val="-11"/>
        </w:rPr>
        <w:t xml:space="preserve"> </w:t>
      </w:r>
      <w:r>
        <w:t>prorogabili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completamento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progettuali,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 w:rsidR="009415EB">
        <w:t>________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 al</w:t>
      </w:r>
      <w:r>
        <w:rPr>
          <w:spacing w:val="-2"/>
        </w:rPr>
        <w:t xml:space="preserve"> </w:t>
      </w:r>
      <w:r w:rsidR="009415EB">
        <w:t>__________</w:t>
      </w:r>
      <w:r>
        <w:t>.</w:t>
      </w:r>
    </w:p>
    <w:p w14:paraId="2AF614EE" w14:textId="77777777" w:rsidR="00BB60F5" w:rsidRDefault="00BB60F5">
      <w:pPr>
        <w:pStyle w:val="Corpotesto"/>
        <w:spacing w:line="276" w:lineRule="auto"/>
        <w:ind w:right="69"/>
        <w:jc w:val="left"/>
      </w:pPr>
    </w:p>
    <w:p w14:paraId="2CE1B9A5" w14:textId="77777777" w:rsidR="00885E06" w:rsidRDefault="00000000">
      <w:pPr>
        <w:pStyle w:val="Titolo1"/>
        <w:ind w:left="2489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Compenso</w:t>
      </w:r>
    </w:p>
    <w:p w14:paraId="1BEA5512" w14:textId="74A7D2DD" w:rsidR="00D03DBA" w:rsidRPr="00E557D3" w:rsidRDefault="005B5674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 w:rsidRPr="00E557D3">
        <w:rPr>
          <w:bCs/>
        </w:rPr>
        <w:lastRenderedPageBreak/>
        <w:t xml:space="preserve">Per le attività oggetto del presente Contratto, l’Ufficio corrisponderà </w:t>
      </w:r>
      <w:r w:rsidR="00E557D3" w:rsidRPr="00E557D3">
        <w:rPr>
          <w:bCs/>
        </w:rPr>
        <w:t>un</w:t>
      </w:r>
      <w:r w:rsidRPr="00E557D3">
        <w:rPr>
          <w:bCs/>
        </w:rPr>
        <w:t xml:space="preserve"> compenso </w:t>
      </w:r>
      <w:r w:rsidR="00E557D3" w:rsidRPr="00E557D3">
        <w:rPr>
          <w:bCs/>
        </w:rPr>
        <w:t xml:space="preserve">bimestrale </w:t>
      </w:r>
      <w:r w:rsidRPr="00E557D3">
        <w:rPr>
          <w:bCs/>
        </w:rPr>
        <w:t xml:space="preserve">netto di euro ___________ oltre oneri previdenziali obbligatori (contributo integrativo Inarcassa 4% o rivalsa Inps 4%) e oltre Iva se dovuta, per l’intera durata del contratto. </w:t>
      </w:r>
    </w:p>
    <w:p w14:paraId="65514CC3" w14:textId="77777777" w:rsidR="00E557D3" w:rsidRPr="00D03DBA" w:rsidRDefault="00E557D3" w:rsidP="00E557D3">
      <w:pPr>
        <w:pStyle w:val="Corpotesto"/>
        <w:tabs>
          <w:tab w:val="left" w:pos="142"/>
        </w:tabs>
        <w:spacing w:before="7"/>
        <w:ind w:left="0"/>
      </w:pPr>
    </w:p>
    <w:p w14:paraId="293E106E" w14:textId="02676DF5" w:rsidR="00E557D3" w:rsidRDefault="00635455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 xml:space="preserve">A conclusione di ciascun bimestre di progetto l’esperto trasmetterà una relazione dettagliata avente ad oggetto le attività svolte al Responsabile/i di intervento/i al fine di richiedere il rilascio del nulla osta al pagamento con attestazione di coerente sviluppo degli obiettivi. </w:t>
      </w:r>
      <w:r w:rsidR="001C03C4">
        <w:t xml:space="preserve">Il rilascio del nulla osta da parte del Responsabile dell’intervento dovrà avvenire entro 7 giorni lavorativi. </w:t>
      </w:r>
      <w:r>
        <w:t>Ottenuto il nulla osta, l’esperto trasmette la relazione corredata dal nulla osta e il documento contabile all’USRC che, verificata la coerenza con gli indicatori di cui al punto che precede, esegue la liquidazione del pagamento</w:t>
      </w:r>
      <w:r w:rsidR="00CF78C4">
        <w:t>.</w:t>
      </w:r>
    </w:p>
    <w:p w14:paraId="72DF3C6F" w14:textId="77777777" w:rsidR="00E557D3" w:rsidRDefault="00E557D3" w:rsidP="00E557D3">
      <w:pPr>
        <w:pStyle w:val="Corpotesto"/>
        <w:tabs>
          <w:tab w:val="left" w:pos="142"/>
        </w:tabs>
        <w:spacing w:before="7"/>
        <w:ind w:left="0"/>
      </w:pPr>
    </w:p>
    <w:p w14:paraId="19E682E8" w14:textId="77777777" w:rsidR="00CF78C4" w:rsidRDefault="00635455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>L’Ufficio Speciale potrà riservarsi di richiedere all’esperto ed al Responsabile di intervento chiarimenti e/o di richiedere all’esperto attività aggiuntive o migliorative al fine di consentire il corretto svolgimento</w:t>
      </w:r>
      <w:r w:rsidR="00D03DBA">
        <w:t xml:space="preserve"> </w:t>
      </w:r>
      <w:r>
        <w:t>delle funzioni di supporto alla realizzazione degli interventi.</w:t>
      </w:r>
    </w:p>
    <w:p w14:paraId="0C160DFA" w14:textId="77777777" w:rsidR="00CF78C4" w:rsidRDefault="00CF78C4" w:rsidP="00CF78C4">
      <w:pPr>
        <w:pStyle w:val="Corpotesto"/>
        <w:tabs>
          <w:tab w:val="left" w:pos="142"/>
        </w:tabs>
        <w:spacing w:before="7"/>
        <w:ind w:left="0"/>
      </w:pPr>
    </w:p>
    <w:p w14:paraId="6C97E408" w14:textId="1A13FCB2" w:rsidR="00CF78C4" w:rsidRDefault="00000000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>Nessun</w:t>
      </w:r>
      <w:r w:rsidRPr="00CF78C4">
        <w:rPr>
          <w:spacing w:val="-10"/>
        </w:rPr>
        <w:t xml:space="preserve"> </w:t>
      </w:r>
      <w:r>
        <w:t>compenso</w:t>
      </w:r>
      <w:r w:rsidRPr="00CF78C4">
        <w:rPr>
          <w:spacing w:val="-12"/>
        </w:rPr>
        <w:t xml:space="preserve"> </w:t>
      </w:r>
      <w:r>
        <w:t>verrà</w:t>
      </w:r>
      <w:r w:rsidRPr="00CF78C4">
        <w:rPr>
          <w:spacing w:val="-8"/>
        </w:rPr>
        <w:t xml:space="preserve"> </w:t>
      </w:r>
      <w:r>
        <w:t>erogato</w:t>
      </w:r>
      <w:r w:rsidRPr="00CF78C4">
        <w:rPr>
          <w:spacing w:val="-10"/>
        </w:rPr>
        <w:t xml:space="preserve"> </w:t>
      </w:r>
      <w:r>
        <w:t>in</w:t>
      </w:r>
      <w:r w:rsidRPr="00CF78C4">
        <w:rPr>
          <w:spacing w:val="-12"/>
        </w:rPr>
        <w:t xml:space="preserve"> </w:t>
      </w:r>
      <w:r>
        <w:t>caso</w:t>
      </w:r>
      <w:r w:rsidRPr="00CF78C4">
        <w:rPr>
          <w:spacing w:val="-11"/>
        </w:rPr>
        <w:t xml:space="preserve"> </w:t>
      </w:r>
      <w:r>
        <w:t>di</w:t>
      </w:r>
      <w:r w:rsidRPr="00CF78C4">
        <w:rPr>
          <w:spacing w:val="-12"/>
        </w:rPr>
        <w:t xml:space="preserve"> </w:t>
      </w:r>
      <w:r>
        <w:t>mancato</w:t>
      </w:r>
      <w:r w:rsidRPr="00CF78C4">
        <w:rPr>
          <w:spacing w:val="-10"/>
        </w:rPr>
        <w:t xml:space="preserve"> </w:t>
      </w:r>
      <w:r>
        <w:t>svolgimento</w:t>
      </w:r>
      <w:r w:rsidRPr="00CF78C4">
        <w:rPr>
          <w:spacing w:val="-9"/>
        </w:rPr>
        <w:t xml:space="preserve"> </w:t>
      </w:r>
      <w:r>
        <w:t>delle</w:t>
      </w:r>
      <w:r w:rsidRPr="00CF78C4">
        <w:rPr>
          <w:spacing w:val="-9"/>
        </w:rPr>
        <w:t xml:space="preserve"> </w:t>
      </w:r>
      <w:r>
        <w:t>attività.</w:t>
      </w:r>
      <w:r w:rsidRPr="00CF78C4">
        <w:rPr>
          <w:spacing w:val="-10"/>
        </w:rPr>
        <w:t xml:space="preserve"> </w:t>
      </w:r>
      <w:r>
        <w:t>Il</w:t>
      </w:r>
      <w:r w:rsidRPr="00CF78C4">
        <w:rPr>
          <w:spacing w:val="-11"/>
        </w:rPr>
        <w:t xml:space="preserve"> </w:t>
      </w:r>
      <w:r>
        <w:t>mancato</w:t>
      </w:r>
      <w:r w:rsidRPr="00CF78C4">
        <w:rPr>
          <w:spacing w:val="-12"/>
        </w:rPr>
        <w:t xml:space="preserve"> </w:t>
      </w:r>
      <w:r>
        <w:t>assolvimento</w:t>
      </w:r>
      <w:r w:rsidRPr="00CF78C4">
        <w:rPr>
          <w:spacing w:val="-10"/>
        </w:rPr>
        <w:t xml:space="preserve"> </w:t>
      </w:r>
      <w:r w:rsidR="00CF78C4">
        <w:t xml:space="preserve">delle </w:t>
      </w:r>
      <w:r w:rsidR="00CF78C4" w:rsidRPr="00CF78C4">
        <w:t xml:space="preserve">attività </w:t>
      </w:r>
      <w:r>
        <w:t>assegnate o il mancato o parziale raggiungimento degli obiettivi intermedi comporterà in percentuale</w:t>
      </w:r>
      <w:r w:rsidRPr="00CF78C4">
        <w:rPr>
          <w:spacing w:val="1"/>
        </w:rPr>
        <w:t xml:space="preserve"> </w:t>
      </w:r>
      <w:r>
        <w:t>una decurtazione del compenso proporzionata rispetto alla quota</w:t>
      </w:r>
      <w:r w:rsidR="00792102">
        <w:t xml:space="preserve"> bimestrale</w:t>
      </w:r>
      <w:r>
        <w:t xml:space="preserve"> della rata alla quale andranno</w:t>
      </w:r>
      <w:r w:rsidRPr="00CF78C4">
        <w:rPr>
          <w:spacing w:val="1"/>
        </w:rPr>
        <w:t xml:space="preserve"> </w:t>
      </w:r>
      <w:r>
        <w:t>sottratti</w:t>
      </w:r>
      <w:r w:rsidRPr="00CF78C4">
        <w:rPr>
          <w:spacing w:val="-2"/>
        </w:rPr>
        <w:t xml:space="preserve"> </w:t>
      </w:r>
      <w:r>
        <w:t>gli</w:t>
      </w:r>
      <w:r w:rsidRPr="00CF78C4">
        <w:rPr>
          <w:spacing w:val="-1"/>
        </w:rPr>
        <w:t xml:space="preserve"> </w:t>
      </w:r>
      <w:r>
        <w:t>importi</w:t>
      </w:r>
      <w:r w:rsidRPr="00CF78C4">
        <w:rPr>
          <w:spacing w:val="-3"/>
        </w:rPr>
        <w:t xml:space="preserve"> </w:t>
      </w:r>
      <w:r>
        <w:t>riferiti</w:t>
      </w:r>
      <w:r w:rsidRPr="00CF78C4">
        <w:rPr>
          <w:spacing w:val="-3"/>
        </w:rPr>
        <w:t xml:space="preserve"> </w:t>
      </w:r>
      <w:r>
        <w:t>agli</w:t>
      </w:r>
      <w:r w:rsidRPr="00CF78C4">
        <w:rPr>
          <w:spacing w:val="-2"/>
        </w:rPr>
        <w:t xml:space="preserve"> </w:t>
      </w:r>
      <w:r>
        <w:t>obiettivi</w:t>
      </w:r>
      <w:r w:rsidRPr="00CF78C4">
        <w:rPr>
          <w:spacing w:val="-1"/>
        </w:rPr>
        <w:t xml:space="preserve"> </w:t>
      </w:r>
      <w:r>
        <w:t>non</w:t>
      </w:r>
      <w:r w:rsidRPr="00CF78C4">
        <w:rPr>
          <w:spacing w:val="-3"/>
        </w:rPr>
        <w:t xml:space="preserve"> </w:t>
      </w:r>
      <w:r>
        <w:t>maturati</w:t>
      </w:r>
      <w:r w:rsidRPr="00CF78C4">
        <w:rPr>
          <w:spacing w:val="-1"/>
        </w:rPr>
        <w:t xml:space="preserve"> </w:t>
      </w:r>
      <w:r>
        <w:t>per</w:t>
      </w:r>
      <w:r w:rsidRPr="00CF78C4">
        <w:rPr>
          <w:spacing w:val="-2"/>
        </w:rPr>
        <w:t xml:space="preserve"> </w:t>
      </w:r>
      <w:r>
        <w:t>inadempimento</w:t>
      </w:r>
      <w:r w:rsidRPr="00CF78C4">
        <w:rPr>
          <w:spacing w:val="-3"/>
        </w:rPr>
        <w:t xml:space="preserve"> </w:t>
      </w:r>
      <w:r>
        <w:t>o</w:t>
      </w:r>
      <w:r w:rsidRPr="00CF78C4">
        <w:rPr>
          <w:spacing w:val="-1"/>
        </w:rPr>
        <w:t xml:space="preserve"> </w:t>
      </w:r>
      <w:r>
        <w:t>inerzia</w:t>
      </w:r>
      <w:r w:rsidRPr="00CF78C4">
        <w:rPr>
          <w:spacing w:val="-3"/>
        </w:rPr>
        <w:t xml:space="preserve"> </w:t>
      </w:r>
      <w:r>
        <w:t>imputabili al</w:t>
      </w:r>
      <w:r w:rsidRPr="00CF78C4">
        <w:rPr>
          <w:spacing w:val="1"/>
        </w:rPr>
        <w:t xml:space="preserve"> </w:t>
      </w:r>
      <w:r>
        <w:t>Consulente.</w:t>
      </w:r>
      <w:r w:rsidR="00CF78C4">
        <w:t xml:space="preserve"> </w:t>
      </w:r>
    </w:p>
    <w:p w14:paraId="0BD200D3" w14:textId="77777777" w:rsidR="00CF78C4" w:rsidRDefault="00CF78C4" w:rsidP="00CF78C4">
      <w:pPr>
        <w:pStyle w:val="Corpotesto"/>
        <w:tabs>
          <w:tab w:val="left" w:pos="142"/>
        </w:tabs>
        <w:spacing w:before="7"/>
        <w:ind w:left="0"/>
      </w:pPr>
    </w:p>
    <w:p w14:paraId="55B564BC" w14:textId="1EE5AFD9" w:rsidR="00885E06" w:rsidRDefault="00000000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 xml:space="preserve">In sede di valutazione finale degli obiettivi e con riferimento al pagamento dell’ultima rata </w:t>
      </w:r>
      <w:r w:rsidR="00792102">
        <w:t>bi</w:t>
      </w:r>
      <w:r>
        <w:t>mestrale,</w:t>
      </w:r>
      <w:r w:rsidRPr="00CF78C4">
        <w:rPr>
          <w:spacing w:val="1"/>
        </w:rPr>
        <w:t xml:space="preserve"> </w:t>
      </w:r>
      <w:r>
        <w:t>l’Ufficio si riserva inoltre di verificare la necessità o meno di applicare decurtazioni relative al parziale</w:t>
      </w:r>
      <w:r w:rsidRPr="00CF78C4">
        <w:rPr>
          <w:spacing w:val="1"/>
        </w:rPr>
        <w:t xml:space="preserve"> </w:t>
      </w:r>
      <w:r>
        <w:t>raggiungimento</w:t>
      </w:r>
      <w:r w:rsidRPr="00CF78C4">
        <w:rPr>
          <w:spacing w:val="-1"/>
        </w:rPr>
        <w:t xml:space="preserve"> </w:t>
      </w:r>
      <w:r>
        <w:t>degli obiettivi</w:t>
      </w:r>
      <w:r w:rsidRPr="00CF78C4">
        <w:rPr>
          <w:spacing w:val="-2"/>
        </w:rPr>
        <w:t xml:space="preserve"> </w:t>
      </w:r>
      <w:r>
        <w:t>sulla</w:t>
      </w:r>
      <w:r w:rsidRPr="00CF78C4">
        <w:rPr>
          <w:spacing w:val="-1"/>
        </w:rPr>
        <w:t xml:space="preserve"> </w:t>
      </w:r>
      <w:r>
        <w:t>base</w:t>
      </w:r>
      <w:r w:rsidRPr="00CF78C4">
        <w:rPr>
          <w:spacing w:val="-1"/>
        </w:rPr>
        <w:t xml:space="preserve"> </w:t>
      </w:r>
      <w:r w:rsidR="00792102">
        <w:t>delle attività realmente concluse</w:t>
      </w:r>
      <w:r w:rsidR="0049446A">
        <w:t>.</w:t>
      </w:r>
    </w:p>
    <w:p w14:paraId="0195174E" w14:textId="77777777" w:rsidR="00BB60F5" w:rsidRDefault="00BB60F5" w:rsidP="00BB60F5">
      <w:pPr>
        <w:pStyle w:val="Paragrafoelenco"/>
        <w:tabs>
          <w:tab w:val="left" w:pos="361"/>
        </w:tabs>
        <w:spacing w:before="199" w:line="276" w:lineRule="auto"/>
        <w:ind w:right="109"/>
        <w:jc w:val="left"/>
      </w:pPr>
    </w:p>
    <w:p w14:paraId="09D09B56" w14:textId="77777777" w:rsidR="00885E06" w:rsidRDefault="00000000">
      <w:pPr>
        <w:pStyle w:val="Titolo1"/>
        <w:spacing w:before="78"/>
      </w:pPr>
      <w:r>
        <w:t>ART.</w:t>
      </w:r>
      <w:r>
        <w:rPr>
          <w:spacing w:val="-1"/>
        </w:rPr>
        <w:t xml:space="preserve"> </w:t>
      </w:r>
      <w:r>
        <w:t>6 – Pagamenti</w:t>
      </w:r>
    </w:p>
    <w:p w14:paraId="22E3E68B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415A5912" w14:textId="309803CA" w:rsidR="007A3C4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>
        <w:t>I pagamenti saranno effettuati mediante bonifico bancario sul conto corrente comunicato dall’esperto previa apposizione del nulla osta così</w:t>
      </w:r>
      <w:r w:rsidRPr="007A3C44">
        <w:rPr>
          <w:spacing w:val="1"/>
        </w:rPr>
        <w:t xml:space="preserve"> </w:t>
      </w:r>
      <w:r>
        <w:t>come</w:t>
      </w:r>
      <w:r w:rsidRPr="007A3C44">
        <w:rPr>
          <w:spacing w:val="-3"/>
        </w:rPr>
        <w:t xml:space="preserve"> </w:t>
      </w:r>
      <w:r>
        <w:t>indicato</w:t>
      </w:r>
      <w:r w:rsidRPr="007A3C44">
        <w:rPr>
          <w:spacing w:val="-2"/>
        </w:rPr>
        <w:t xml:space="preserve"> </w:t>
      </w:r>
      <w:r>
        <w:t>negli</w:t>
      </w:r>
      <w:r w:rsidRPr="007A3C44">
        <w:rPr>
          <w:spacing w:val="2"/>
        </w:rPr>
        <w:t xml:space="preserve"> </w:t>
      </w:r>
      <w:r>
        <w:t>articoli che</w:t>
      </w:r>
      <w:r w:rsidRPr="007A3C44">
        <w:rPr>
          <w:spacing w:val="1"/>
        </w:rPr>
        <w:t xml:space="preserve"> </w:t>
      </w:r>
      <w:r>
        <w:t>precedono</w:t>
      </w:r>
      <w:r w:rsidR="00CF78C4">
        <w:t>.</w:t>
      </w:r>
    </w:p>
    <w:p w14:paraId="1ED4FC67" w14:textId="77777777" w:rsidR="007A3C4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 w:rsidRPr="00127174">
        <w:t xml:space="preserve">Ai fini della fatturazione </w:t>
      </w:r>
      <w:r>
        <w:t>l’Esperto</w:t>
      </w:r>
      <w:r w:rsidRPr="00127174">
        <w:t xml:space="preserve"> dovrà preventivamente restituire il modello di dichiarazione di inquadramento fiscale e contributivo </w:t>
      </w:r>
      <w:proofErr w:type="gramStart"/>
      <w:r w:rsidRPr="00127174">
        <w:t>all’uopo</w:t>
      </w:r>
      <w:proofErr w:type="gramEnd"/>
      <w:r w:rsidRPr="00127174">
        <w:t xml:space="preserve"> trasmesso dall’Ufficio. Tale documento dovrà precedere l’emissione della prima fattura elettronica, ripresentato all’inizio di ogni anno solare e comunque in occasione di qualsiasi modifica del contenuto delle dichiarazioni rese.</w:t>
      </w:r>
    </w:p>
    <w:p w14:paraId="6B73C830" w14:textId="5081CE52" w:rsidR="007A3C44" w:rsidRPr="0012717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 w:rsidRPr="00127174">
        <w:t xml:space="preserve">I pagamenti saranno effettuati mediante bonifico bancario sul conto corrente comunicato dall’esperto entro e non oltre i </w:t>
      </w:r>
      <w:r>
        <w:t>30</w:t>
      </w:r>
      <w:r w:rsidRPr="00127174">
        <w:t xml:space="preserve"> giorni successivi alla data di ricevimento della fattura elettronica, comunque previa apposizione del nulla osta così come indicato </w:t>
      </w:r>
      <w:r>
        <w:t>al comma 1</w:t>
      </w:r>
      <w:r w:rsidRPr="00127174">
        <w:t>.</w:t>
      </w:r>
    </w:p>
    <w:p w14:paraId="2B07EA6D" w14:textId="77777777" w:rsidR="00885E06" w:rsidRDefault="00000000">
      <w:pPr>
        <w:pStyle w:val="Titolo1"/>
        <w:spacing w:before="201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Risoluzione</w:t>
      </w:r>
    </w:p>
    <w:p w14:paraId="69B922F9" w14:textId="77777777" w:rsidR="00885E06" w:rsidRDefault="00885E06">
      <w:pPr>
        <w:pStyle w:val="Corpotesto"/>
        <w:spacing w:before="7"/>
        <w:ind w:left="0"/>
        <w:jc w:val="left"/>
        <w:rPr>
          <w:b/>
          <w:sz w:val="20"/>
        </w:rPr>
      </w:pPr>
    </w:p>
    <w:p w14:paraId="7E7FA051" w14:textId="4DC7EA7C" w:rsidR="00885E06" w:rsidRDefault="00000000">
      <w:pPr>
        <w:pStyle w:val="Corpotesto"/>
        <w:spacing w:line="276" w:lineRule="auto"/>
        <w:ind w:right="109"/>
      </w:pPr>
      <w:r>
        <w:rPr>
          <w:spacing w:val="-1"/>
        </w:rPr>
        <w:t>L’Ufficio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riserva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risolvere</w:t>
      </w:r>
      <w:r>
        <w:rPr>
          <w:spacing w:val="-1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effetto</w:t>
      </w:r>
      <w:r>
        <w:rPr>
          <w:spacing w:val="-10"/>
        </w:rPr>
        <w:t xml:space="preserve"> </w:t>
      </w:r>
      <w:r>
        <w:t>immediato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mezzo</w:t>
      </w:r>
      <w:r>
        <w:rPr>
          <w:spacing w:val="-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</w:t>
      </w:r>
      <w:r>
        <w:rPr>
          <w:spacing w:val="-52"/>
        </w:rPr>
        <w:t xml:space="preserve"> </w:t>
      </w:r>
      <w:r>
        <w:t>fatta con PEC, in caso di inadempimento e/o inerzia riferita agli obiettivi di progetto, previa contestazione in</w:t>
      </w:r>
      <w:r>
        <w:rPr>
          <w:spacing w:val="1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scritta,</w:t>
      </w:r>
      <w:r>
        <w:rPr>
          <w:spacing w:val="-6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insorgenza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incompatibilità,</w:t>
      </w:r>
      <w:r>
        <w:rPr>
          <w:spacing w:val="-3"/>
        </w:rPr>
        <w:t xml:space="preserve"> </w:t>
      </w:r>
      <w:r>
        <w:t>inconferibilità</w:t>
      </w:r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interessi.</w:t>
      </w:r>
    </w:p>
    <w:p w14:paraId="097B82DF" w14:textId="77777777" w:rsidR="007A3C44" w:rsidRDefault="007A3C44">
      <w:pPr>
        <w:pStyle w:val="Corpotesto"/>
        <w:spacing w:line="276" w:lineRule="auto"/>
        <w:ind w:right="109"/>
      </w:pPr>
    </w:p>
    <w:p w14:paraId="44D71BA8" w14:textId="62586719" w:rsidR="007A3C44" w:rsidRDefault="007A3C44" w:rsidP="007A3C44">
      <w:pPr>
        <w:jc w:val="center"/>
        <w:rPr>
          <w:b/>
        </w:rPr>
      </w:pPr>
      <w:r w:rsidRPr="00127174">
        <w:rPr>
          <w:b/>
        </w:rPr>
        <w:t>Art. 8 – Recesso</w:t>
      </w:r>
    </w:p>
    <w:p w14:paraId="74780BDC" w14:textId="77777777" w:rsidR="007A3C44" w:rsidRDefault="007A3C44" w:rsidP="007A3C44">
      <w:pPr>
        <w:jc w:val="center"/>
        <w:rPr>
          <w:b/>
        </w:rPr>
      </w:pPr>
    </w:p>
    <w:p w14:paraId="0B4CCA43" w14:textId="77777777" w:rsidR="007A3C44" w:rsidRPr="00CC27FC" w:rsidRDefault="007A3C44" w:rsidP="007A3C44">
      <w:pPr>
        <w:jc w:val="both"/>
        <w:rPr>
          <w:bCs/>
        </w:rPr>
      </w:pPr>
      <w:r w:rsidRPr="00AE7F7F">
        <w:rPr>
          <w:bCs/>
        </w:rPr>
        <w:t>L’</w:t>
      </w:r>
      <w:r>
        <w:rPr>
          <w:bCs/>
        </w:rPr>
        <w:t>Ufficio</w:t>
      </w:r>
      <w:r w:rsidRPr="00AE7F7F">
        <w:rPr>
          <w:bCs/>
        </w:rPr>
        <w:t xml:space="preserve"> si riserva la facoltà di recedere motivatamente, in qualsiasi</w:t>
      </w:r>
      <w:r>
        <w:rPr>
          <w:bCs/>
        </w:rPr>
        <w:t xml:space="preserve"> </w:t>
      </w:r>
      <w:r w:rsidRPr="00AE7F7F">
        <w:rPr>
          <w:bCs/>
        </w:rPr>
        <w:t>momento, dal presente contratto corrispondendo al</w:t>
      </w:r>
      <w:r>
        <w:rPr>
          <w:bCs/>
        </w:rPr>
        <w:t xml:space="preserve">l’Esperto </w:t>
      </w:r>
      <w:r w:rsidRPr="00AE7F7F">
        <w:rPr>
          <w:bCs/>
        </w:rPr>
        <w:t>il compenso da</w:t>
      </w:r>
      <w:r>
        <w:rPr>
          <w:bCs/>
        </w:rPr>
        <w:t xml:space="preserve"> </w:t>
      </w:r>
      <w:r w:rsidRPr="00AE7F7F">
        <w:rPr>
          <w:bCs/>
        </w:rPr>
        <w:t xml:space="preserve">determinarsi proporzionalmente al lavoro effettivamente svolto. </w:t>
      </w:r>
      <w:r>
        <w:rPr>
          <w:bCs/>
        </w:rPr>
        <w:t>L’Esperto</w:t>
      </w:r>
      <w:r w:rsidRPr="00AE7F7F">
        <w:rPr>
          <w:bCs/>
        </w:rPr>
        <w:t xml:space="preserve"> può</w:t>
      </w:r>
      <w:r>
        <w:rPr>
          <w:bCs/>
        </w:rPr>
        <w:t xml:space="preserve"> </w:t>
      </w:r>
      <w:r w:rsidRPr="00AE7F7F">
        <w:rPr>
          <w:bCs/>
        </w:rPr>
        <w:t>recedere anticipatamente, prima della scadenza del presente contratto, con preavviso</w:t>
      </w:r>
      <w:r>
        <w:rPr>
          <w:bCs/>
        </w:rPr>
        <w:t xml:space="preserve"> </w:t>
      </w:r>
      <w:r w:rsidRPr="00AE7F7F">
        <w:rPr>
          <w:bCs/>
        </w:rPr>
        <w:t xml:space="preserve">di almeno </w:t>
      </w:r>
      <w:r>
        <w:rPr>
          <w:bCs/>
        </w:rPr>
        <w:t>30</w:t>
      </w:r>
      <w:r w:rsidRPr="00AE7F7F">
        <w:rPr>
          <w:bCs/>
        </w:rPr>
        <w:t xml:space="preserve"> giorni, solo al fine di evitare pregiudizio all’</w:t>
      </w:r>
      <w:r>
        <w:rPr>
          <w:bCs/>
        </w:rPr>
        <w:t>Ufficio</w:t>
      </w:r>
      <w:r w:rsidRPr="00AE7F7F">
        <w:rPr>
          <w:bCs/>
        </w:rPr>
        <w:t>. In tal</w:t>
      </w:r>
      <w:r>
        <w:rPr>
          <w:bCs/>
        </w:rPr>
        <w:t xml:space="preserve"> </w:t>
      </w:r>
      <w:r w:rsidRPr="00AE7F7F">
        <w:rPr>
          <w:bCs/>
        </w:rPr>
        <w:t>caso il compenso da liquidare sarà determinato proporzionalmente al lavoro</w:t>
      </w:r>
      <w:r>
        <w:rPr>
          <w:bCs/>
        </w:rPr>
        <w:t xml:space="preserve"> </w:t>
      </w:r>
      <w:r w:rsidRPr="00AE7F7F">
        <w:rPr>
          <w:bCs/>
        </w:rPr>
        <w:t>effettivamente svolto. In caso di recesso da parte del</w:t>
      </w:r>
      <w:r>
        <w:rPr>
          <w:bCs/>
        </w:rPr>
        <w:t>l’Esperto</w:t>
      </w:r>
      <w:r w:rsidRPr="00AE7F7F">
        <w:rPr>
          <w:bCs/>
        </w:rPr>
        <w:t>, senza rispetto del</w:t>
      </w:r>
      <w:r>
        <w:rPr>
          <w:bCs/>
        </w:rPr>
        <w:t xml:space="preserve"> </w:t>
      </w:r>
      <w:r w:rsidRPr="00AE7F7F">
        <w:rPr>
          <w:bCs/>
        </w:rPr>
        <w:t>termine di preavviso pattuito, al compenso come sopra determinato, si applicherà, a</w:t>
      </w:r>
      <w:r>
        <w:rPr>
          <w:bCs/>
        </w:rPr>
        <w:t xml:space="preserve"> </w:t>
      </w:r>
      <w:r w:rsidRPr="00AE7F7F">
        <w:rPr>
          <w:bCs/>
        </w:rPr>
        <w:t>titolo di penale, una de</w:t>
      </w:r>
      <w:r>
        <w:rPr>
          <w:bCs/>
        </w:rPr>
        <w:t>curtazione</w:t>
      </w:r>
      <w:r w:rsidRPr="00AE7F7F">
        <w:rPr>
          <w:bCs/>
        </w:rPr>
        <w:t xml:space="preserve"> fino ad un massimo del 10% di quanto spettante.</w:t>
      </w:r>
    </w:p>
    <w:p w14:paraId="1BF811BB" w14:textId="52D637B8" w:rsidR="007A3C44" w:rsidRDefault="007A3C44" w:rsidP="007A3C44">
      <w:pPr>
        <w:jc w:val="center"/>
        <w:rPr>
          <w:b/>
        </w:rPr>
      </w:pPr>
    </w:p>
    <w:p w14:paraId="7F2477CA" w14:textId="35147A71" w:rsidR="00CF78C4" w:rsidRDefault="00CF78C4" w:rsidP="007A3C44">
      <w:pPr>
        <w:jc w:val="center"/>
        <w:rPr>
          <w:b/>
        </w:rPr>
      </w:pPr>
    </w:p>
    <w:p w14:paraId="6DAA16D7" w14:textId="77777777" w:rsidR="00CF78C4" w:rsidRDefault="00CF78C4" w:rsidP="007A3C44">
      <w:pPr>
        <w:jc w:val="center"/>
        <w:rPr>
          <w:b/>
        </w:rPr>
      </w:pPr>
    </w:p>
    <w:p w14:paraId="16CCFEEA" w14:textId="3C6BF8B3" w:rsidR="007A3C44" w:rsidRDefault="007A3C44" w:rsidP="007A3C44">
      <w:pPr>
        <w:jc w:val="center"/>
        <w:rPr>
          <w:b/>
        </w:rPr>
      </w:pPr>
      <w:r w:rsidRPr="00127174">
        <w:rPr>
          <w:b/>
        </w:rPr>
        <w:t>Art. 9 – Sospensione delle attività</w:t>
      </w:r>
    </w:p>
    <w:p w14:paraId="1530B595" w14:textId="77777777" w:rsidR="007A3C44" w:rsidRPr="00127174" w:rsidRDefault="007A3C44" w:rsidP="007A3C44">
      <w:pPr>
        <w:jc w:val="center"/>
        <w:rPr>
          <w:b/>
        </w:rPr>
      </w:pPr>
    </w:p>
    <w:p w14:paraId="515C1187" w14:textId="08B2E4B5" w:rsidR="007A3C44" w:rsidRDefault="007A3C44" w:rsidP="007A3C44">
      <w:pPr>
        <w:jc w:val="both"/>
      </w:pPr>
      <w:r w:rsidRPr="00127174">
        <w:t xml:space="preserve">In caso di </w:t>
      </w:r>
      <w:r>
        <w:t xml:space="preserve">motiva </w:t>
      </w:r>
      <w:r w:rsidRPr="00127174">
        <w:t>urgenza</w:t>
      </w:r>
      <w:r>
        <w:t xml:space="preserve"> e necessità</w:t>
      </w:r>
      <w:r w:rsidRPr="00127174">
        <w:t>, è consentita la sospensione dell’attività.</w:t>
      </w:r>
    </w:p>
    <w:p w14:paraId="51FCA37C" w14:textId="77777777" w:rsidR="007A3C44" w:rsidRDefault="007A3C44" w:rsidP="007A3C44">
      <w:pPr>
        <w:jc w:val="both"/>
      </w:pPr>
    </w:p>
    <w:p w14:paraId="54193C90" w14:textId="64189A92" w:rsidR="007A3C44" w:rsidRDefault="007A3C44" w:rsidP="007A3C44">
      <w:pPr>
        <w:jc w:val="center"/>
        <w:rPr>
          <w:b/>
        </w:rPr>
      </w:pPr>
      <w:r w:rsidRPr="00127174">
        <w:rPr>
          <w:b/>
        </w:rPr>
        <w:t xml:space="preserve">Art. 10 – </w:t>
      </w:r>
      <w:r>
        <w:rPr>
          <w:b/>
        </w:rPr>
        <w:t xml:space="preserve">Norme di rinvio - </w:t>
      </w:r>
      <w:r w:rsidRPr="00127174">
        <w:rPr>
          <w:b/>
        </w:rPr>
        <w:t>Foro competente</w:t>
      </w:r>
    </w:p>
    <w:p w14:paraId="1EEEBAAB" w14:textId="77777777" w:rsidR="007A3C44" w:rsidRPr="008C705B" w:rsidRDefault="007A3C44" w:rsidP="007A3C44">
      <w:pPr>
        <w:jc w:val="center"/>
      </w:pPr>
    </w:p>
    <w:p w14:paraId="673535F4" w14:textId="77777777" w:rsidR="007A3C44" w:rsidRPr="005F147E" w:rsidRDefault="007A3C44" w:rsidP="007A3C44">
      <w:pPr>
        <w:jc w:val="both"/>
      </w:pPr>
      <w:r w:rsidRPr="005F147E">
        <w:t>Quanto non espressamente previsto dal presente contratto è regolato dagli artt. 2222</w:t>
      </w:r>
      <w:r>
        <w:t xml:space="preserve"> </w:t>
      </w:r>
      <w:r w:rsidRPr="005F147E">
        <w:t xml:space="preserve">e seguenti del </w:t>
      </w:r>
      <w:proofErr w:type="gramStart"/>
      <w:r w:rsidRPr="005F147E">
        <w:t>Codice Civile</w:t>
      </w:r>
      <w:proofErr w:type="gramEnd"/>
      <w:r w:rsidRPr="005F147E">
        <w:t>.</w:t>
      </w:r>
    </w:p>
    <w:p w14:paraId="7F63C314" w14:textId="77777777" w:rsidR="007A3C44" w:rsidRPr="00127174" w:rsidRDefault="007A3C44" w:rsidP="007A3C44">
      <w:pPr>
        <w:jc w:val="both"/>
      </w:pPr>
      <w:r w:rsidRPr="005F147E">
        <w:t>In caso di controversie il foro competente è quello previsto e disciplinato ex art. 1, 1°</w:t>
      </w:r>
      <w:r>
        <w:t xml:space="preserve"> </w:t>
      </w:r>
      <w:r w:rsidRPr="005F147E">
        <w:t>comma, R.D. 30 ottobre 1933, n. 1611 (Foro Avvocatura Stato).</w:t>
      </w:r>
    </w:p>
    <w:p w14:paraId="313FD69E" w14:textId="77777777" w:rsidR="007A3C44" w:rsidRPr="00127174" w:rsidRDefault="007A3C44" w:rsidP="007A3C44">
      <w:pPr>
        <w:jc w:val="both"/>
      </w:pPr>
    </w:p>
    <w:p w14:paraId="79194B14" w14:textId="477BED9D" w:rsidR="007A3C44" w:rsidRDefault="007A3C44" w:rsidP="007A3C44">
      <w:pPr>
        <w:jc w:val="center"/>
        <w:rPr>
          <w:b/>
        </w:rPr>
      </w:pPr>
      <w:r w:rsidRPr="00127174">
        <w:rPr>
          <w:b/>
        </w:rPr>
        <w:t>Art</w:t>
      </w:r>
      <w:r>
        <w:rPr>
          <w:b/>
        </w:rPr>
        <w:t>.</w:t>
      </w:r>
      <w:r w:rsidRPr="00127174">
        <w:rPr>
          <w:b/>
        </w:rPr>
        <w:t xml:space="preserve"> 11- </w:t>
      </w:r>
      <w:r>
        <w:rPr>
          <w:b/>
        </w:rPr>
        <w:t>Condizione di e</w:t>
      </w:r>
      <w:r w:rsidRPr="00127174">
        <w:rPr>
          <w:b/>
        </w:rPr>
        <w:t>fficacia del presente contratto</w:t>
      </w:r>
    </w:p>
    <w:p w14:paraId="7857826A" w14:textId="77777777" w:rsidR="007A3C44" w:rsidRPr="00127174" w:rsidRDefault="007A3C44" w:rsidP="007A3C44">
      <w:pPr>
        <w:jc w:val="center"/>
      </w:pPr>
    </w:p>
    <w:p w14:paraId="5A623CBE" w14:textId="5033094E" w:rsidR="007A3C44" w:rsidRDefault="007A3C44" w:rsidP="007A3C44">
      <w:pPr>
        <w:jc w:val="both"/>
      </w:pPr>
      <w:r w:rsidRPr="00127174">
        <w:t xml:space="preserve">L’efficacia del presente contratto è </w:t>
      </w:r>
      <w:r>
        <w:t xml:space="preserve">condizionata alla favorevole apposizione del visto di legittimità da parte </w:t>
      </w:r>
      <w:r w:rsidRPr="00127174">
        <w:t xml:space="preserve">della Sezione Centrale Controllo atti della </w:t>
      </w:r>
      <w:proofErr w:type="gramStart"/>
      <w:r w:rsidRPr="00127174">
        <w:t>Corte dei Conti</w:t>
      </w:r>
      <w:proofErr w:type="gramEnd"/>
      <w:r w:rsidRPr="00127174">
        <w:t>.</w:t>
      </w:r>
    </w:p>
    <w:p w14:paraId="50F8C549" w14:textId="77777777" w:rsidR="007A3C44" w:rsidRPr="00127174" w:rsidRDefault="007A3C44" w:rsidP="007A3C44">
      <w:pPr>
        <w:jc w:val="both"/>
      </w:pPr>
    </w:p>
    <w:p w14:paraId="05C1363E" w14:textId="72B55416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Art. 12 – Responsabilità</w:t>
      </w:r>
    </w:p>
    <w:p w14:paraId="3167D6A4" w14:textId="77777777" w:rsidR="007A3C44" w:rsidRPr="00CC27FC" w:rsidRDefault="007A3C44" w:rsidP="007A3C44">
      <w:pPr>
        <w:jc w:val="center"/>
        <w:rPr>
          <w:b/>
          <w:bCs/>
        </w:rPr>
      </w:pPr>
    </w:p>
    <w:p w14:paraId="604AAD9B" w14:textId="77777777" w:rsidR="007A3C44" w:rsidRPr="00AE7F7F" w:rsidRDefault="007A3C44" w:rsidP="007A3C44">
      <w:pPr>
        <w:jc w:val="both"/>
      </w:pPr>
      <w:r>
        <w:t xml:space="preserve">L’Esperto </w:t>
      </w:r>
      <w:r w:rsidRPr="00AE7F7F">
        <w:t>assume l’onere di stipulare, a proprie spese, apposita polizza di</w:t>
      </w:r>
      <w:r>
        <w:t xml:space="preserve"> </w:t>
      </w:r>
      <w:r w:rsidRPr="00AE7F7F">
        <w:t xml:space="preserve">assicurazione contro gli infortuni; il medesimo solleva </w:t>
      </w:r>
      <w:r>
        <w:t xml:space="preserve">l’Ufficio </w:t>
      </w:r>
      <w:r w:rsidRPr="00AE7F7F">
        <w:t>da</w:t>
      </w:r>
      <w:r>
        <w:t xml:space="preserve"> </w:t>
      </w:r>
      <w:r w:rsidRPr="00AE7F7F">
        <w:t>qualsiasi responsabilità per danni a persone e/o cose che possono derivare</w:t>
      </w:r>
      <w:r>
        <w:t xml:space="preserve"> </w:t>
      </w:r>
      <w:r w:rsidRPr="00AE7F7F">
        <w:t>dall’espletamento dell’incarico.</w:t>
      </w:r>
    </w:p>
    <w:p w14:paraId="2BF2FF48" w14:textId="77A214C9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</w:t>
      </w:r>
      <w:r>
        <w:rPr>
          <w:b/>
          <w:bCs/>
        </w:rPr>
        <w:t>rt</w:t>
      </w:r>
      <w:r w:rsidRPr="00CC27FC">
        <w:rPr>
          <w:b/>
          <w:bCs/>
        </w:rPr>
        <w:t>. 13 – Tutela dati personali</w:t>
      </w:r>
    </w:p>
    <w:p w14:paraId="2004609A" w14:textId="77777777" w:rsidR="007A3C44" w:rsidRPr="00CC27FC" w:rsidRDefault="007A3C44" w:rsidP="007A3C44">
      <w:pPr>
        <w:jc w:val="center"/>
        <w:rPr>
          <w:b/>
          <w:bCs/>
        </w:rPr>
      </w:pPr>
    </w:p>
    <w:p w14:paraId="24383D2F" w14:textId="62FAB7E7" w:rsidR="007A3C44" w:rsidRDefault="007A3C44" w:rsidP="007A3C44">
      <w:pPr>
        <w:jc w:val="both"/>
      </w:pPr>
      <w:r w:rsidRPr="00AE7F7F">
        <w:t>I dati personali dell’</w:t>
      </w:r>
      <w:r>
        <w:t>E</w:t>
      </w:r>
      <w:r w:rsidRPr="00AE7F7F">
        <w:t>sperto verranno trattati d</w:t>
      </w:r>
      <w:r>
        <w:t>all’Ufficio</w:t>
      </w:r>
      <w:r w:rsidRPr="00AE7F7F">
        <w:t xml:space="preserve"> per finalità contabili nelle</w:t>
      </w:r>
      <w:r>
        <w:t xml:space="preserve"> </w:t>
      </w:r>
      <w:r w:rsidRPr="00AE7F7F">
        <w:t>modalità descritte nell’informativa ai sensi dell’art. 13 del GDPR (regolamento UE</w:t>
      </w:r>
      <w:r>
        <w:t xml:space="preserve"> </w:t>
      </w:r>
      <w:r w:rsidRPr="00AE7F7F">
        <w:t xml:space="preserve">2016/679). </w:t>
      </w:r>
    </w:p>
    <w:p w14:paraId="476E0F74" w14:textId="77777777" w:rsidR="007A3C44" w:rsidRPr="00AE7F7F" w:rsidRDefault="007A3C44" w:rsidP="007A3C44">
      <w:pPr>
        <w:jc w:val="both"/>
      </w:pPr>
    </w:p>
    <w:p w14:paraId="1C8FE741" w14:textId="01A5C37C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Art. 1</w:t>
      </w:r>
      <w:r>
        <w:rPr>
          <w:b/>
          <w:bCs/>
        </w:rPr>
        <w:t>4</w:t>
      </w:r>
      <w:r w:rsidRPr="00CC27FC">
        <w:rPr>
          <w:b/>
          <w:bCs/>
        </w:rPr>
        <w:t xml:space="preserve"> </w:t>
      </w:r>
      <w:r>
        <w:rPr>
          <w:b/>
          <w:bCs/>
        </w:rPr>
        <w:t>–</w:t>
      </w:r>
      <w:r w:rsidRPr="00CC27FC">
        <w:rPr>
          <w:b/>
          <w:bCs/>
        </w:rPr>
        <w:t xml:space="preserve"> Pubblicità</w:t>
      </w:r>
    </w:p>
    <w:p w14:paraId="7B77CD51" w14:textId="77777777" w:rsidR="007A3C44" w:rsidRPr="00CC27FC" w:rsidRDefault="007A3C44" w:rsidP="007A3C44">
      <w:pPr>
        <w:jc w:val="center"/>
        <w:rPr>
          <w:b/>
          <w:bCs/>
        </w:rPr>
      </w:pPr>
    </w:p>
    <w:p w14:paraId="57A75E69" w14:textId="77777777" w:rsidR="007A3C44" w:rsidRPr="00AE7F7F" w:rsidRDefault="007A3C44" w:rsidP="007A3C44">
      <w:pPr>
        <w:jc w:val="both"/>
      </w:pPr>
      <w:r>
        <w:t xml:space="preserve">Il </w:t>
      </w:r>
      <w:r w:rsidRPr="00AE7F7F">
        <w:t xml:space="preserve">presente contratto viene messo a disposizione </w:t>
      </w:r>
      <w:r>
        <w:t>delle Autorità di Controllo</w:t>
      </w:r>
      <w:r w:rsidRPr="00AE7F7F">
        <w:t xml:space="preserve">, nonché inserito nel sito internet </w:t>
      </w:r>
      <w:r>
        <w:t>nella</w:t>
      </w:r>
      <w:r w:rsidRPr="00AE7F7F">
        <w:t xml:space="preserve"> sezione Amministrazione Trasparente.</w:t>
      </w:r>
    </w:p>
    <w:p w14:paraId="4ADDCC05" w14:textId="77777777" w:rsidR="007A3C44" w:rsidRDefault="007A3C44" w:rsidP="007A3C44">
      <w:pPr>
        <w:jc w:val="both"/>
      </w:pPr>
    </w:p>
    <w:p w14:paraId="39E8A88B" w14:textId="4FABCAF3" w:rsidR="007A3C44" w:rsidRDefault="007A3C44" w:rsidP="007A3C44">
      <w:pPr>
        <w:jc w:val="both"/>
      </w:pPr>
      <w:r w:rsidRPr="00AE7F7F">
        <w:t>Letto, confermato, sottoscritto.</w:t>
      </w:r>
    </w:p>
    <w:p w14:paraId="0C95AE4A" w14:textId="77777777" w:rsidR="00BB60F5" w:rsidRPr="00AE7F7F" w:rsidRDefault="00BB60F5" w:rsidP="007A3C44">
      <w:pPr>
        <w:jc w:val="both"/>
      </w:pPr>
    </w:p>
    <w:p w14:paraId="2D96B656" w14:textId="77777777" w:rsidR="007A3C44" w:rsidRDefault="007A3C44" w:rsidP="007A3C44">
      <w:pPr>
        <w:jc w:val="both"/>
        <w:rPr>
          <w:b/>
          <w:bCs/>
        </w:rPr>
      </w:pPr>
      <w:r w:rsidRPr="00CC27FC">
        <w:rPr>
          <w:b/>
          <w:bCs/>
        </w:rPr>
        <w:t xml:space="preserve"> Il Titolare</w:t>
      </w:r>
      <w:r>
        <w:rPr>
          <w:b/>
          <w:bCs/>
        </w:rPr>
        <w:t xml:space="preserve"> _____________________</w:t>
      </w:r>
    </w:p>
    <w:p w14:paraId="09DDD2EB" w14:textId="77777777" w:rsidR="007A3C44" w:rsidRDefault="007A3C44" w:rsidP="007A3C44">
      <w:pPr>
        <w:jc w:val="both"/>
        <w:rPr>
          <w:b/>
          <w:bCs/>
        </w:rPr>
      </w:pPr>
    </w:p>
    <w:p w14:paraId="1DF13466" w14:textId="77777777" w:rsidR="007A3C44" w:rsidRPr="00CC27FC" w:rsidRDefault="007A3C44" w:rsidP="007A3C44">
      <w:pPr>
        <w:jc w:val="both"/>
        <w:rPr>
          <w:b/>
          <w:bCs/>
        </w:rPr>
      </w:pPr>
    </w:p>
    <w:p w14:paraId="4973FB48" w14:textId="4030A0BC" w:rsidR="007A3C44" w:rsidRPr="00CC27FC" w:rsidRDefault="0049446A" w:rsidP="0049446A">
      <w:pPr>
        <w:pStyle w:val="Corpotesto"/>
        <w:spacing w:before="1"/>
        <w:ind w:left="0" w:right="2490"/>
        <w:rPr>
          <w:b/>
          <w:bCs/>
        </w:rPr>
      </w:pPr>
      <w:r w:rsidRPr="0049446A">
        <w:rPr>
          <w:b/>
          <w:bCs/>
        </w:rPr>
        <w:t>L’Esperto</w:t>
      </w:r>
      <w:r w:rsidR="007A3C44">
        <w:rPr>
          <w:b/>
          <w:bCs/>
        </w:rPr>
        <w:t>______________________</w:t>
      </w:r>
    </w:p>
    <w:p w14:paraId="435D675A" w14:textId="77777777" w:rsidR="00885E06" w:rsidRDefault="00885E06">
      <w:pPr>
        <w:pStyle w:val="Corpotesto"/>
        <w:ind w:left="0"/>
        <w:jc w:val="left"/>
        <w:rPr>
          <w:rFonts w:ascii="Calibri"/>
          <w:i/>
          <w:sz w:val="20"/>
        </w:rPr>
      </w:pPr>
    </w:p>
    <w:p w14:paraId="7152CDD2" w14:textId="77777777" w:rsidR="00885E06" w:rsidRDefault="00885E06">
      <w:pPr>
        <w:pStyle w:val="Corpotesto"/>
        <w:ind w:left="0"/>
        <w:jc w:val="left"/>
        <w:rPr>
          <w:rFonts w:ascii="Calibri"/>
          <w:i/>
          <w:sz w:val="20"/>
        </w:rPr>
      </w:pPr>
    </w:p>
    <w:p w14:paraId="10AEE13C" w14:textId="77777777" w:rsidR="00885E06" w:rsidRDefault="00885E06">
      <w:pPr>
        <w:pStyle w:val="Corpotesto"/>
        <w:spacing w:before="4"/>
        <w:ind w:left="0"/>
        <w:jc w:val="left"/>
        <w:rPr>
          <w:rFonts w:ascii="Calibri"/>
          <w:i/>
          <w:sz w:val="19"/>
        </w:rPr>
      </w:pPr>
    </w:p>
    <w:sectPr w:rsidR="00885E06">
      <w:footerReference w:type="default" r:id="rId7"/>
      <w:pgSz w:w="11910" w:h="16840"/>
      <w:pgMar w:top="132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A820" w14:textId="77777777" w:rsidR="00067913" w:rsidRDefault="00067913">
      <w:r>
        <w:separator/>
      </w:r>
    </w:p>
  </w:endnote>
  <w:endnote w:type="continuationSeparator" w:id="0">
    <w:p w14:paraId="0130F2DC" w14:textId="77777777" w:rsidR="00067913" w:rsidRDefault="000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DE6" w14:textId="032A3F7A" w:rsidR="00885E06" w:rsidRDefault="001F7FF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414FF" wp14:editId="4BB8949E">
              <wp:simplePos x="0" y="0"/>
              <wp:positionH relativeFrom="page">
                <wp:posOffset>6244590</wp:posOffset>
              </wp:positionH>
              <wp:positionV relativeFrom="page">
                <wp:posOffset>9916160</wp:posOffset>
              </wp:positionV>
              <wp:extent cx="6470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4D82" w14:textId="28800640" w:rsidR="00885E06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 w:rsidR="0049446A"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41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7pt;margin-top:780.8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" filled="f" stroked="f">
              <v:textbox inset="0,0,0,0">
                <w:txbxContent>
                  <w:p w14:paraId="25764D82" w14:textId="28800640" w:rsidR="00885E06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 w:rsidR="0049446A"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A54D" w14:textId="77777777" w:rsidR="00067913" w:rsidRDefault="00067913">
      <w:r>
        <w:separator/>
      </w:r>
    </w:p>
  </w:footnote>
  <w:footnote w:type="continuationSeparator" w:id="0">
    <w:p w14:paraId="27D2CFDE" w14:textId="77777777" w:rsidR="00067913" w:rsidRDefault="000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0B"/>
    <w:multiLevelType w:val="hybridMultilevel"/>
    <w:tmpl w:val="3B8CE03C"/>
    <w:lvl w:ilvl="0" w:tplc="1BC0F486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9069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1FAE16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1F8ED9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4E475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3A2C60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E0462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47AFA2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D9C0BE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2857C8"/>
    <w:multiLevelType w:val="hybridMultilevel"/>
    <w:tmpl w:val="D332AABA"/>
    <w:lvl w:ilvl="0" w:tplc="3ED862F4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209A60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C532ABE2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84B21686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9162D658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AD843EE2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E46476E8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0AB870CA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833408C4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30100607"/>
    <w:multiLevelType w:val="hybridMultilevel"/>
    <w:tmpl w:val="C4D25CA4"/>
    <w:lvl w:ilvl="0" w:tplc="5BD0C75E">
      <w:start w:val="1"/>
      <w:numFmt w:val="decimal"/>
      <w:lvlText w:val="%1."/>
      <w:lvlJc w:val="left"/>
      <w:pPr>
        <w:ind w:left="112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D0B690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66F68414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732A146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66928E92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F2AE9290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4850A1D2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5BF0888C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EA76574A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3" w15:restartNumberingAfterBreak="0">
    <w:nsid w:val="34F271B3"/>
    <w:multiLevelType w:val="hybridMultilevel"/>
    <w:tmpl w:val="40BCC242"/>
    <w:lvl w:ilvl="0" w:tplc="72A48946">
      <w:numFmt w:val="bullet"/>
      <w:lvlText w:val="-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3AF304">
      <w:numFmt w:val="bullet"/>
      <w:lvlText w:val="•"/>
      <w:lvlJc w:val="left"/>
      <w:pPr>
        <w:ind w:left="1094" w:hanging="709"/>
      </w:pPr>
      <w:rPr>
        <w:rFonts w:hint="default"/>
        <w:lang w:val="it-IT" w:eastAsia="en-US" w:bidi="ar-SA"/>
      </w:rPr>
    </w:lvl>
    <w:lvl w:ilvl="2" w:tplc="731EEB1A">
      <w:numFmt w:val="bullet"/>
      <w:lvlText w:val="•"/>
      <w:lvlJc w:val="left"/>
      <w:pPr>
        <w:ind w:left="2069" w:hanging="709"/>
      </w:pPr>
      <w:rPr>
        <w:rFonts w:hint="default"/>
        <w:lang w:val="it-IT" w:eastAsia="en-US" w:bidi="ar-SA"/>
      </w:rPr>
    </w:lvl>
    <w:lvl w:ilvl="3" w:tplc="DC123792">
      <w:numFmt w:val="bullet"/>
      <w:lvlText w:val="•"/>
      <w:lvlJc w:val="left"/>
      <w:pPr>
        <w:ind w:left="3043" w:hanging="709"/>
      </w:pPr>
      <w:rPr>
        <w:rFonts w:hint="default"/>
        <w:lang w:val="it-IT" w:eastAsia="en-US" w:bidi="ar-SA"/>
      </w:rPr>
    </w:lvl>
    <w:lvl w:ilvl="4" w:tplc="44FC08FE">
      <w:numFmt w:val="bullet"/>
      <w:lvlText w:val="•"/>
      <w:lvlJc w:val="left"/>
      <w:pPr>
        <w:ind w:left="4018" w:hanging="709"/>
      </w:pPr>
      <w:rPr>
        <w:rFonts w:hint="default"/>
        <w:lang w:val="it-IT" w:eastAsia="en-US" w:bidi="ar-SA"/>
      </w:rPr>
    </w:lvl>
    <w:lvl w:ilvl="5" w:tplc="43E4FE3C">
      <w:numFmt w:val="bullet"/>
      <w:lvlText w:val="•"/>
      <w:lvlJc w:val="left"/>
      <w:pPr>
        <w:ind w:left="4993" w:hanging="709"/>
      </w:pPr>
      <w:rPr>
        <w:rFonts w:hint="default"/>
        <w:lang w:val="it-IT" w:eastAsia="en-US" w:bidi="ar-SA"/>
      </w:rPr>
    </w:lvl>
    <w:lvl w:ilvl="6" w:tplc="0AE69BEA">
      <w:numFmt w:val="bullet"/>
      <w:lvlText w:val="•"/>
      <w:lvlJc w:val="left"/>
      <w:pPr>
        <w:ind w:left="5967" w:hanging="709"/>
      </w:pPr>
      <w:rPr>
        <w:rFonts w:hint="default"/>
        <w:lang w:val="it-IT" w:eastAsia="en-US" w:bidi="ar-SA"/>
      </w:rPr>
    </w:lvl>
    <w:lvl w:ilvl="7" w:tplc="0366A692">
      <w:numFmt w:val="bullet"/>
      <w:lvlText w:val="•"/>
      <w:lvlJc w:val="left"/>
      <w:pPr>
        <w:ind w:left="6942" w:hanging="709"/>
      </w:pPr>
      <w:rPr>
        <w:rFonts w:hint="default"/>
        <w:lang w:val="it-IT" w:eastAsia="en-US" w:bidi="ar-SA"/>
      </w:rPr>
    </w:lvl>
    <w:lvl w:ilvl="8" w:tplc="D214D372">
      <w:numFmt w:val="bullet"/>
      <w:lvlText w:val="•"/>
      <w:lvlJc w:val="left"/>
      <w:pPr>
        <w:ind w:left="7917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3DD7294C"/>
    <w:multiLevelType w:val="hybridMultilevel"/>
    <w:tmpl w:val="F7F402FC"/>
    <w:lvl w:ilvl="0" w:tplc="D5244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F7A"/>
    <w:multiLevelType w:val="hybridMultilevel"/>
    <w:tmpl w:val="A34E7C0A"/>
    <w:lvl w:ilvl="0" w:tplc="F7F043AC">
      <w:start w:val="1"/>
      <w:numFmt w:val="decimal"/>
      <w:lvlText w:val="%1."/>
      <w:lvlJc w:val="left"/>
      <w:pPr>
        <w:ind w:left="112" w:hanging="2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BC9DFC">
      <w:numFmt w:val="bullet"/>
      <w:lvlText w:val="•"/>
      <w:lvlJc w:val="left"/>
      <w:pPr>
        <w:ind w:left="1094" w:hanging="237"/>
      </w:pPr>
      <w:rPr>
        <w:rFonts w:hint="default"/>
        <w:lang w:val="it-IT" w:eastAsia="en-US" w:bidi="ar-SA"/>
      </w:rPr>
    </w:lvl>
    <w:lvl w:ilvl="2" w:tplc="7814F17C">
      <w:numFmt w:val="bullet"/>
      <w:lvlText w:val="•"/>
      <w:lvlJc w:val="left"/>
      <w:pPr>
        <w:ind w:left="2069" w:hanging="237"/>
      </w:pPr>
      <w:rPr>
        <w:rFonts w:hint="default"/>
        <w:lang w:val="it-IT" w:eastAsia="en-US" w:bidi="ar-SA"/>
      </w:rPr>
    </w:lvl>
    <w:lvl w:ilvl="3" w:tplc="D40440E0">
      <w:numFmt w:val="bullet"/>
      <w:lvlText w:val="•"/>
      <w:lvlJc w:val="left"/>
      <w:pPr>
        <w:ind w:left="3043" w:hanging="237"/>
      </w:pPr>
      <w:rPr>
        <w:rFonts w:hint="default"/>
        <w:lang w:val="it-IT" w:eastAsia="en-US" w:bidi="ar-SA"/>
      </w:rPr>
    </w:lvl>
    <w:lvl w:ilvl="4" w:tplc="2DB25A80">
      <w:numFmt w:val="bullet"/>
      <w:lvlText w:val="•"/>
      <w:lvlJc w:val="left"/>
      <w:pPr>
        <w:ind w:left="4018" w:hanging="237"/>
      </w:pPr>
      <w:rPr>
        <w:rFonts w:hint="default"/>
        <w:lang w:val="it-IT" w:eastAsia="en-US" w:bidi="ar-SA"/>
      </w:rPr>
    </w:lvl>
    <w:lvl w:ilvl="5" w:tplc="3B385420">
      <w:numFmt w:val="bullet"/>
      <w:lvlText w:val="•"/>
      <w:lvlJc w:val="left"/>
      <w:pPr>
        <w:ind w:left="4993" w:hanging="237"/>
      </w:pPr>
      <w:rPr>
        <w:rFonts w:hint="default"/>
        <w:lang w:val="it-IT" w:eastAsia="en-US" w:bidi="ar-SA"/>
      </w:rPr>
    </w:lvl>
    <w:lvl w:ilvl="6" w:tplc="D7A42FEE">
      <w:numFmt w:val="bullet"/>
      <w:lvlText w:val="•"/>
      <w:lvlJc w:val="left"/>
      <w:pPr>
        <w:ind w:left="5967" w:hanging="237"/>
      </w:pPr>
      <w:rPr>
        <w:rFonts w:hint="default"/>
        <w:lang w:val="it-IT" w:eastAsia="en-US" w:bidi="ar-SA"/>
      </w:rPr>
    </w:lvl>
    <w:lvl w:ilvl="7" w:tplc="18B42052">
      <w:numFmt w:val="bullet"/>
      <w:lvlText w:val="•"/>
      <w:lvlJc w:val="left"/>
      <w:pPr>
        <w:ind w:left="6942" w:hanging="237"/>
      </w:pPr>
      <w:rPr>
        <w:rFonts w:hint="default"/>
        <w:lang w:val="it-IT" w:eastAsia="en-US" w:bidi="ar-SA"/>
      </w:rPr>
    </w:lvl>
    <w:lvl w:ilvl="8" w:tplc="2F72718A">
      <w:numFmt w:val="bullet"/>
      <w:lvlText w:val="•"/>
      <w:lvlJc w:val="left"/>
      <w:pPr>
        <w:ind w:left="7917" w:hanging="237"/>
      </w:pPr>
      <w:rPr>
        <w:rFonts w:hint="default"/>
        <w:lang w:val="it-IT" w:eastAsia="en-US" w:bidi="ar-SA"/>
      </w:rPr>
    </w:lvl>
  </w:abstractNum>
  <w:abstractNum w:abstractNumId="6" w15:restartNumberingAfterBreak="0">
    <w:nsid w:val="5AA94252"/>
    <w:multiLevelType w:val="hybridMultilevel"/>
    <w:tmpl w:val="0EBC91F2"/>
    <w:lvl w:ilvl="0" w:tplc="8D8E241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AAB21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3384E6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2E9EBA8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C8068F2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78C462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31168FD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6145868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1C08C00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2E4236A"/>
    <w:multiLevelType w:val="hybridMultilevel"/>
    <w:tmpl w:val="05224F7C"/>
    <w:lvl w:ilvl="0" w:tplc="DA7A0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245A"/>
    <w:multiLevelType w:val="hybridMultilevel"/>
    <w:tmpl w:val="7EBED2F4"/>
    <w:lvl w:ilvl="0" w:tplc="6540D54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C878E2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EEA0093A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3D540BC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53740A9A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05085E72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9C7CAF14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FF9EF738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 w:tplc="EC0C49AE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480C72"/>
    <w:multiLevelType w:val="hybridMultilevel"/>
    <w:tmpl w:val="3332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3149">
    <w:abstractNumId w:val="0"/>
  </w:num>
  <w:num w:numId="2" w16cid:durableId="236521441">
    <w:abstractNumId w:val="1"/>
  </w:num>
  <w:num w:numId="3" w16cid:durableId="127553985">
    <w:abstractNumId w:val="2"/>
  </w:num>
  <w:num w:numId="4" w16cid:durableId="1516067892">
    <w:abstractNumId w:val="6"/>
  </w:num>
  <w:num w:numId="5" w16cid:durableId="388577145">
    <w:abstractNumId w:val="8"/>
  </w:num>
  <w:num w:numId="6" w16cid:durableId="2127431413">
    <w:abstractNumId w:val="5"/>
  </w:num>
  <w:num w:numId="7" w16cid:durableId="1009987002">
    <w:abstractNumId w:val="3"/>
  </w:num>
  <w:num w:numId="8" w16cid:durableId="563302159">
    <w:abstractNumId w:val="4"/>
  </w:num>
  <w:num w:numId="9" w16cid:durableId="1178344945">
    <w:abstractNumId w:val="7"/>
  </w:num>
  <w:num w:numId="10" w16cid:durableId="642196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06"/>
    <w:rsid w:val="00067913"/>
    <w:rsid w:val="00193808"/>
    <w:rsid w:val="001C03C4"/>
    <w:rsid w:val="001D771A"/>
    <w:rsid w:val="001F5954"/>
    <w:rsid w:val="001F7FF4"/>
    <w:rsid w:val="00350008"/>
    <w:rsid w:val="003A5721"/>
    <w:rsid w:val="004266E7"/>
    <w:rsid w:val="0049446A"/>
    <w:rsid w:val="005B5674"/>
    <w:rsid w:val="00635455"/>
    <w:rsid w:val="00645B6D"/>
    <w:rsid w:val="006F5913"/>
    <w:rsid w:val="00792102"/>
    <w:rsid w:val="007A37D2"/>
    <w:rsid w:val="007A3C44"/>
    <w:rsid w:val="00885E06"/>
    <w:rsid w:val="00932059"/>
    <w:rsid w:val="009415EB"/>
    <w:rsid w:val="00957A1A"/>
    <w:rsid w:val="00A145A3"/>
    <w:rsid w:val="00A25AED"/>
    <w:rsid w:val="00A46EDD"/>
    <w:rsid w:val="00AA5E22"/>
    <w:rsid w:val="00B522F5"/>
    <w:rsid w:val="00BB60F5"/>
    <w:rsid w:val="00C177CD"/>
    <w:rsid w:val="00CF78C4"/>
    <w:rsid w:val="00D03DBA"/>
    <w:rsid w:val="00E5550B"/>
    <w:rsid w:val="00E557D3"/>
    <w:rsid w:val="00EC26DD"/>
    <w:rsid w:val="00F45685"/>
    <w:rsid w:val="00F71E20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1F0F"/>
  <w15:docId w15:val="{041426D7-6DCB-467E-84ED-1FC2220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00"/>
      <w:ind w:left="2490" w:right="24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34"/>
    <w:qFormat/>
    <w:pPr>
      <w:ind w:left="112" w:right="1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1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10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MARCOLINI 20-21_RF</vt:lpstr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MARCOLINI 20-21_RF</dc:title>
  <dc:creator>franc</dc:creator>
  <cp:lastModifiedBy>Silvia Ferrauto</cp:lastModifiedBy>
  <cp:revision>3</cp:revision>
  <dcterms:created xsi:type="dcterms:W3CDTF">2022-09-02T10:18:00Z</dcterms:created>
  <dcterms:modified xsi:type="dcterms:W3CDTF">2022-09-06T08:01:00Z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2022-08-30T00:00:00Z</vt:filetime>
  </property>
</Properties>
</file>